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164DCE">
              <w:t>Activitatea de luptă la sistemele de artilerie</w:t>
            </w:r>
            <w:r w:rsidR="00AA20E6">
              <w:t xml:space="preserve"> 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A20E6" w:rsidRPr="00813CC9">
              <w:rPr>
                <w:lang w:eastAsia="en-US"/>
              </w:rPr>
              <w:t>S.0</w:t>
            </w:r>
            <w:r w:rsidR="00AA20E6">
              <w:rPr>
                <w:lang w:eastAsia="en-US"/>
              </w:rPr>
              <w:t>3</w:t>
            </w:r>
            <w:r w:rsidR="00AA20E6" w:rsidRPr="00813CC9">
              <w:rPr>
                <w:lang w:eastAsia="en-US"/>
              </w:rPr>
              <w:t>.O.1</w:t>
            </w:r>
            <w:r w:rsidR="00AA20E6">
              <w:rPr>
                <w:lang w:eastAsia="en-US"/>
              </w:rPr>
              <w:t>26</w:t>
            </w:r>
          </w:p>
        </w:tc>
      </w:tr>
      <w:tr w:rsidR="002D3112" w:rsidRPr="00F0005B" w:rsidTr="00F0005B">
        <w:trPr>
          <w:trHeight w:val="1273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164DCE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EA04B8" w:rsidRPr="00E9345D">
              <w:t>dr.Gheorghe MEREUȚĂ</w:t>
            </w:r>
            <w:r w:rsidR="00EA04B8">
              <w:t xml:space="preserve"> conf. univ.</w:t>
            </w:r>
            <w:r w:rsidR="00164DCE">
              <w:t>Vitalie DERCACI</w:t>
            </w:r>
            <w:r w:rsidRPr="00F0005B">
              <w:t>,</w:t>
            </w:r>
            <w:r w:rsidR="00F06F23" w:rsidRPr="00F0005B">
              <w:t xml:space="preserve"> </w:t>
            </w:r>
            <w:r w:rsidR="00D9771A" w:rsidRPr="00F0005B">
              <w:t xml:space="preserve">lector universitar (nivelul </w:t>
            </w:r>
            <w:r w:rsidR="00164DCE">
              <w:t>I</w:t>
            </w:r>
            <w:r w:rsidR="00D9771A" w:rsidRPr="00F0005B">
              <w:t>I).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05804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A20E6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3112" w:rsidRPr="00F0005B" w:rsidTr="00834F5A">
        <w:trPr>
          <w:trHeight w:val="3291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005804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>Disciplina a</w:t>
            </w:r>
            <w:r w:rsidR="00164DCE">
              <w:t>ctivitatea de luptă la sistemele de artilerie</w:t>
            </w:r>
            <w:r w:rsidR="007A3209" w:rsidRPr="00F0005B">
              <w:t xml:space="preserve"> </w:t>
            </w:r>
            <w:r w:rsidR="00680897" w:rsidRPr="00F0005B">
              <w:t>este predestinat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150DF5">
        <w:trPr>
          <w:trHeight w:val="7754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B93CA5" w:rsidRPr="00F0005B" w:rsidRDefault="00BF3D5A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însuşească </w:t>
            </w:r>
            <w:r w:rsidR="00834F5A">
              <w:t>specificul activității de luptă la sistemele de artilerie</w:t>
            </w:r>
            <w:r w:rsidRPr="00F0005B">
              <w:t>;</w:t>
            </w:r>
          </w:p>
          <w:p w:rsidR="00B93CA5" w:rsidRPr="00F0005B" w:rsidRDefault="00B93CA5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să știe structura organizatorică, posibilităţile de luptă</w:t>
            </w:r>
            <w:r w:rsidR="00834F5A">
              <w:t xml:space="preserve"> ale subunităţilor de artilerie</w:t>
            </w:r>
            <w:r w:rsidRPr="00F0005B">
              <w:t>, forţelor şi mijloacelor primite în sprijin şi date ca întărire, modul şi procedeele de întrebuinţare a lor în luptă;</w:t>
            </w:r>
          </w:p>
          <w:p w:rsidR="00B93CA5" w:rsidRPr="00F0005B" w:rsidRDefault="00B93CA5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>să cunoască</w:t>
            </w:r>
            <w:r w:rsidR="00834F5A">
              <w:rPr>
                <w:bCs/>
                <w:iCs/>
              </w:rPr>
              <w:t xml:space="preserve"> specific în dependență de sistemele de artilerie de organizare și executare a lucrului;</w:t>
            </w:r>
          </w:p>
          <w:p w:rsidR="00B93CA5" w:rsidRPr="00F0005B" w:rsidRDefault="00911D1E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știe planificarea, organizarea şi conducerea cu acţiunile </w:t>
            </w:r>
            <w:r w:rsidR="00834F5A">
              <w:t xml:space="preserve">plutonului (bateriei) </w:t>
            </w:r>
            <w:r w:rsidRPr="00F0005B">
              <w:t xml:space="preserve"> în lupta modernă;</w:t>
            </w:r>
          </w:p>
          <w:p w:rsidR="00911D1E" w:rsidRPr="00F0005B" w:rsidRDefault="00911D1E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să însuşească </w:t>
            </w:r>
            <w:r w:rsidR="00834F5A">
              <w:t>siguranța nemijlocită și apărarea proprie a dispozitivului de luptă</w:t>
            </w:r>
            <w:r w:rsidRPr="00F0005B">
              <w:t>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2D3112" w:rsidRPr="00F0005B" w:rsidRDefault="00D74D98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>
              <w:t>acumularea</w:t>
            </w:r>
            <w:r w:rsidR="00BF3D5A" w:rsidRPr="00F0005B">
              <w:t xml:space="preserve"> cunoştinţelor şi </w:t>
            </w:r>
            <w:r w:rsidR="00834F5A">
              <w:t>deprinderilor practice în procesul de lucru la sistemele de artilerie</w:t>
            </w:r>
            <w:r w:rsidR="00BF3D5A"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cunoaşterea şi aplicarea </w:t>
            </w:r>
            <w:r w:rsidR="00834F5A">
              <w:t>noilor procedee de lucru la sistemele de artilerie în</w:t>
            </w:r>
            <w:r w:rsidRPr="00F0005B">
              <w:t xml:space="preserve"> activităţi de studiu şi</w:t>
            </w:r>
            <w:r w:rsidRPr="00F0005B">
              <w:rPr>
                <w:spacing w:val="-23"/>
              </w:rPr>
              <w:t xml:space="preserve"> </w:t>
            </w:r>
            <w:r w:rsidRPr="00F0005B">
              <w:t>cercetare;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tabs>
                <w:tab w:val="left" w:pos="10353"/>
              </w:tabs>
              <w:ind w:left="430" w:right="142" w:hanging="283"/>
              <w:jc w:val="both"/>
            </w:pPr>
            <w:r w:rsidRPr="00F0005B">
              <w:t xml:space="preserve">dezvoltarea capacităţii de memorare, generalizare şi analiză critică a </w:t>
            </w:r>
            <w:r w:rsidR="00334B39" w:rsidRPr="00F0005B">
              <w:t>situației</w:t>
            </w:r>
            <w:r w:rsidRPr="00F0005B">
              <w:t xml:space="preserve">, care permite viitorului </w:t>
            </w:r>
            <w:r w:rsidR="00334B39" w:rsidRPr="00F0005B">
              <w:t>ofițer</w:t>
            </w:r>
            <w:r w:rsidRPr="00F0005B">
              <w:t xml:space="preserve"> să se </w:t>
            </w:r>
            <w:r w:rsidR="00334B39" w:rsidRPr="00F0005B">
              <w:t>orienteze</w:t>
            </w:r>
            <w:r w:rsidRPr="00F0005B">
              <w:t xml:space="preserve"> operativ la </w:t>
            </w:r>
            <w:r w:rsidR="00334B39" w:rsidRPr="00F0005B">
              <w:t>schimb</w:t>
            </w:r>
            <w:r w:rsidR="006E4A29">
              <w:t>area bruscă a</w:t>
            </w:r>
            <w:r w:rsidR="00334B39" w:rsidRPr="00F0005B">
              <w:t xml:space="preserve"> situației</w:t>
            </w:r>
            <w:r w:rsidR="006E4A29">
              <w:t xml:space="preserve"> </w:t>
            </w:r>
            <w:r w:rsidR="00334B39" w:rsidRPr="00F0005B">
              <w:t>pe câmpul de luptă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a5"/>
              <w:numPr>
                <w:ilvl w:val="0"/>
                <w:numId w:val="10"/>
              </w:numPr>
              <w:tabs>
                <w:tab w:val="left" w:pos="1080"/>
              </w:tabs>
              <w:ind w:left="430" w:right="142" w:hanging="283"/>
              <w:jc w:val="both"/>
            </w:pPr>
            <w:r w:rsidRPr="00F0005B">
              <w:t xml:space="preserve">dezvoltarea capacităţii de planificare, organizare </w:t>
            </w:r>
            <w:r w:rsidR="00D623C4">
              <w:t>şi conducere cu acţiunile plutonului (bateriei</w:t>
            </w:r>
            <w:r w:rsidRPr="00F0005B">
              <w:t>) în lupta modernă;</w:t>
            </w:r>
          </w:p>
          <w:p w:rsidR="00334B39" w:rsidRPr="00F0005B" w:rsidRDefault="00BD6CF5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utilizarea cunoştinţelor obţinute în </w:t>
            </w:r>
            <w:r w:rsidR="00D623C4">
              <w:t>activitatea de luptă la sisteme de artilerie modernă</w:t>
            </w:r>
            <w:r w:rsidRPr="00F0005B">
              <w:t>;</w:t>
            </w:r>
          </w:p>
          <w:p w:rsidR="00334B39" w:rsidRPr="00F0005B" w:rsidRDefault="00334B39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 xml:space="preserve">identificarea direcţiilor prioritare de cercetare în domeniul </w:t>
            </w:r>
            <w:r w:rsidR="00D623C4">
              <w:t>activității de luptă</w:t>
            </w:r>
            <w:r w:rsidRPr="00F0005B">
              <w:t>;</w:t>
            </w:r>
          </w:p>
          <w:p w:rsidR="002D3112" w:rsidRPr="00F0005B" w:rsidRDefault="00BF3D5A" w:rsidP="00BD6CF5">
            <w:pPr>
              <w:pStyle w:val="TableParagraph"/>
              <w:numPr>
                <w:ilvl w:val="0"/>
                <w:numId w:val="10"/>
              </w:numPr>
              <w:ind w:left="430" w:right="142" w:hanging="283"/>
              <w:jc w:val="both"/>
            </w:pPr>
            <w:r w:rsidRPr="00F0005B">
              <w:t>aplicarea metodologiei contemporane de cercetare în solu</w:t>
            </w:r>
            <w:r w:rsidR="00334B39" w:rsidRPr="00F0005B">
              <w:t xml:space="preserve">ţionarea problemelor cu caracter </w:t>
            </w:r>
            <w:r w:rsidRPr="00F0005B">
              <w:t>interdisciplinar;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8815BF">
        <w:trPr>
          <w:trHeight w:val="4384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131028" w:rsidRPr="00131028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131028">
              <w:t>să interpreteze metodele de ocupare ale poziţiilor de tragere acoperite în dependenţă de situaţie;</w:t>
            </w:r>
          </w:p>
          <w:p w:rsidR="00131028" w:rsidRPr="00131028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131028">
              <w:t>să enunţe comenzile comandantului de piesă la ocuparea şi părăsirea poziţiei de tragere;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conducă cu echipa de servanţi la ocuparea poziţiei de tragere acoperite nepregătită cu cercetarea preliminară;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 xml:space="preserve">să conducă cu echipa de servanţi la ocuparea poziţiei de tragere acoperite nepregătită </w:t>
            </w:r>
            <w:r w:rsidRPr="00131028">
              <w:rPr>
                <w:b w:val="0"/>
                <w:bCs w:val="0"/>
              </w:rPr>
              <w:t>fără cercetare preliminară (din marş)</w:t>
            </w:r>
            <w:r w:rsidRPr="00131028">
              <w:rPr>
                <w:b w:val="0"/>
              </w:rPr>
              <w:t>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enunţe metodele de îndreptarea piesei de bază pe direcţia de bază;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enunţe metodele de formarea fascicolului  paralel;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îndrepte piesa (de bază) pe direcţia de bază în funcţia comandant de pisă sau ochitor;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determine derivele pe punctele de ochire în funcţia ochitor;</w:t>
            </w:r>
          </w:p>
          <w:p w:rsidR="00131028" w:rsidRPr="00131028" w:rsidRDefault="00131028" w:rsidP="00131028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b w:val="0"/>
              </w:rPr>
            </w:pPr>
            <w:r w:rsidRPr="00131028">
              <w:rPr>
                <w:b w:val="0"/>
              </w:rPr>
              <w:t>să determine intervalele, treptele şi diferenţa de altitudine;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enunţe activităţile comandantului pluton de tragere la alegerea şi pregătirea poziţiei de tragere;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calculeze înălţătoarele minime şi adâncimea acoperirii poziţiei de tragere;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ia hotărârea privind valabilitatea ocupării poziţiei de tragere acoperită;</w:t>
            </w:r>
          </w:p>
          <w:p w:rsidR="00131028" w:rsidRPr="00AC0FB1" w:rsidRDefault="00131028" w:rsidP="00131028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</w:pPr>
            <w:r w:rsidRPr="00AC0FB1">
              <w:t>să enunţe comenzile comandantului plutonului de tragere la ocuparea şi părăsirea poziţiei de tragere;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A20E6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cursului </w:t>
            </w:r>
            <w:r w:rsidR="00005804">
              <w:rPr>
                <w:highlight w:val="yellow"/>
              </w:rPr>
              <w:t>a</w:t>
            </w:r>
            <w:r w:rsidR="00131028" w:rsidRPr="00131028">
              <w:rPr>
                <w:highlight w:val="yellow"/>
              </w:rPr>
              <w:t xml:space="preserve">ctivitatea de </w:t>
            </w:r>
            <w:r w:rsidR="00AA20E6">
              <w:rPr>
                <w:highlight w:val="yellow"/>
              </w:rPr>
              <w:t>luptă la sitemele de artilerie 1</w:t>
            </w:r>
            <w:r w:rsidR="00131028" w:rsidRPr="00131028">
              <w:rPr>
                <w:highlight w:val="yellow"/>
              </w:rPr>
              <w:t xml:space="preserve"> este necesară studierea</w:t>
            </w:r>
            <w:r w:rsidR="00AA20E6">
              <w:rPr>
                <w:highlight w:val="yellow"/>
              </w:rPr>
              <w:t>,</w:t>
            </w:r>
            <w:r w:rsidR="00131028" w:rsidRPr="00131028">
              <w:rPr>
                <w:highlight w:val="yellow"/>
              </w:rPr>
              <w:t xml:space="preserve"> </w:t>
            </w:r>
            <w:r w:rsidR="00005804">
              <w:rPr>
                <w:highlight w:val="yellow"/>
              </w:rPr>
              <w:t xml:space="preserve">  c</w:t>
            </w:r>
            <w:r w:rsidR="00131028" w:rsidRPr="00131028">
              <w:rPr>
                <w:highlight w:val="yellow"/>
              </w:rPr>
              <w:t>onstrucția și exploatarea sistemelor de artilerie 1 și 2</w:t>
            </w:r>
            <w:r w:rsidR="00131028">
              <w:rPr>
                <w:highlight w:val="yellow"/>
              </w:rPr>
              <w:t>,</w:t>
            </w:r>
            <w:r w:rsidR="00005804">
              <w:rPr>
                <w:highlight w:val="yellow"/>
              </w:rPr>
              <w:t xml:space="preserve"> t</w:t>
            </w:r>
            <w:r w:rsidR="00131028">
              <w:rPr>
                <w:highlight w:val="yellow"/>
              </w:rPr>
              <w:t>opogeodezia artileristică și aparate de artilerie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A20E6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A20E6">
              <w:t>Ocuparea poziției de tragere neacoperite pregătite din timp; Ochirea pieselor pe direcția de bază și formarea fascicolului paralel; Efectuarea tragerii din poziția de tragere neacoperită.</w:t>
            </w:r>
            <w:bookmarkStart w:id="0" w:name="_GoBack"/>
            <w:bookmarkEnd w:id="0"/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seminare,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E11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Regulamentul de luptă al artileriei (divizion, baterie, pluton, piesă), Chişinău, Centrul editorial, 2005;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Regulile de tragere şi de conducere a focului de artilerie (rt şi cf – 96), Chişinău: Centrul editorial, 1996;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 xml:space="preserve">Curs de pregătire la artilerie (cpa – 96), Chişinău: Centrul editorial, 1996; 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Instrucţiuni privind activitatea de luptă a subunităţilor de foc ale artileriei, Chişinău: Secţia editare a Ministerului de Apărare, 1995;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Metodica instruirii echipelor de servanţi şi închegarea plutoanelor de tragere privind activitatea de luptă la materialul de artilerie din dotare, Chişinău 2008;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Руководство по боевой работе огневых подразделений артиллерий, Москва: Военное Издательство Министерства Oбороны СССР, 1987;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Специальная и техническая самоходно – артиллерийских подразделений вдв, Москва: Военное Издательство Министерства Oбороны СССР, 1990;</w:t>
            </w:r>
          </w:p>
          <w:p w:rsidR="00AA20E6" w:rsidRPr="00802517" w:rsidRDefault="00AA20E6" w:rsidP="00AA20E6">
            <w:pPr>
              <w:widowControl/>
              <w:numPr>
                <w:ilvl w:val="0"/>
                <w:numId w:val="17"/>
              </w:numPr>
              <w:tabs>
                <w:tab w:val="clear" w:pos="1440"/>
                <w:tab w:val="num" w:pos="0"/>
                <w:tab w:val="left" w:pos="1080"/>
              </w:tabs>
              <w:autoSpaceDE/>
              <w:autoSpaceDN/>
              <w:ind w:left="0" w:firstLine="709"/>
              <w:jc w:val="both"/>
            </w:pPr>
            <w:r w:rsidRPr="00802517">
              <w:t>Metodica pregătirii militarilor şi subunităţilor de artilerie la instrucţia de specialitate, Bucureşti: Tipografia Militară a Ministerului Apărării Naţionale, 1990.</w:t>
            </w:r>
          </w:p>
          <w:p w:rsidR="00AA20E6" w:rsidRDefault="00AA20E6" w:rsidP="00AA20E6">
            <w:pPr>
              <w:rPr>
                <w:bCs/>
                <w:iCs/>
                <w:color w:val="FF0000"/>
              </w:rPr>
            </w:pP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3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131028"/>
    <w:rsid w:val="00150DF5"/>
    <w:rsid w:val="00164DCE"/>
    <w:rsid w:val="00240FA2"/>
    <w:rsid w:val="002D3112"/>
    <w:rsid w:val="00334B39"/>
    <w:rsid w:val="003F3516"/>
    <w:rsid w:val="00476851"/>
    <w:rsid w:val="00630E49"/>
    <w:rsid w:val="00680897"/>
    <w:rsid w:val="006E4A29"/>
    <w:rsid w:val="00705C5C"/>
    <w:rsid w:val="00733BBD"/>
    <w:rsid w:val="007A3209"/>
    <w:rsid w:val="00834F5A"/>
    <w:rsid w:val="008815BF"/>
    <w:rsid w:val="00911D1E"/>
    <w:rsid w:val="009D6B54"/>
    <w:rsid w:val="00A46182"/>
    <w:rsid w:val="00AA20E6"/>
    <w:rsid w:val="00B93CA5"/>
    <w:rsid w:val="00BD6CF5"/>
    <w:rsid w:val="00BF3D5A"/>
    <w:rsid w:val="00C8613A"/>
    <w:rsid w:val="00C9449A"/>
    <w:rsid w:val="00CF5B5A"/>
    <w:rsid w:val="00D623C4"/>
    <w:rsid w:val="00D74D98"/>
    <w:rsid w:val="00D9771A"/>
    <w:rsid w:val="00DD0268"/>
    <w:rsid w:val="00E1199F"/>
    <w:rsid w:val="00E67179"/>
    <w:rsid w:val="00EA04B8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a8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E31E-B7C0-4DDD-A699-D0D408FB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6</cp:revision>
  <dcterms:created xsi:type="dcterms:W3CDTF">2018-10-19T09:09:00Z</dcterms:created>
  <dcterms:modified xsi:type="dcterms:W3CDTF">2019-04-10T07:12:00Z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