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8176BC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Denumirea cursului: </w:t>
            </w:r>
            <w:r w:rsidR="008176BC" w:rsidRPr="008176BC">
              <w:rPr>
                <w:bCs/>
              </w:rPr>
              <w:t>Comanda şi control în subunităţile de artilerie</w:t>
            </w:r>
          </w:p>
          <w:p w:rsidR="002D3112" w:rsidRPr="00F0005B" w:rsidRDefault="00BF3D5A" w:rsidP="008176BC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S.06.</w:t>
            </w:r>
            <w:r w:rsidR="008176BC">
              <w:t>L</w:t>
            </w:r>
            <w:r w:rsidR="00AF7A15" w:rsidRPr="00AF7A15">
              <w:t>.1</w:t>
            </w:r>
            <w:r w:rsidR="008176BC">
              <w:t>93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8176BC">
            <w:pPr>
              <w:pStyle w:val="TableParagraph"/>
              <w:ind w:left="142" w:right="142"/>
            </w:pPr>
            <w:r w:rsidRPr="00F0005B">
              <w:rPr>
                <w:b/>
              </w:rPr>
              <w:t>Titular/Responsabil de curs:</w:t>
            </w:r>
            <w:r w:rsidR="0094370D">
              <w:rPr>
                <w:b/>
              </w:rPr>
              <w:t xml:space="preserve"> </w:t>
            </w:r>
            <w:r w:rsidRPr="00F0005B">
              <w:rPr>
                <w:b/>
              </w:rPr>
              <w:t xml:space="preserve"> </w:t>
            </w:r>
            <w:r w:rsidR="008176BC">
              <w:t>Petru MIHALCEA</w:t>
            </w:r>
            <w:r w:rsidRPr="00F0005B">
              <w:t>,</w:t>
            </w:r>
            <w:r w:rsidR="00F06F23" w:rsidRPr="00F0005B">
              <w:t xml:space="preserve"> </w:t>
            </w:r>
            <w:r w:rsidR="008176BC">
              <w:t>decan facultate științe militare - lector</w:t>
            </w:r>
            <w:r w:rsidR="00AF7A15">
              <w:t xml:space="preserve"> universitar</w:t>
            </w:r>
            <w:r w:rsidR="008176BC">
              <w:t xml:space="preserve"> (nivelul I)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8176BC" w:rsidP="00AF7A15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8176BC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8176BC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76BC">
              <w:rPr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8176BC">
        <w:trPr>
          <w:trHeight w:val="2859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8176BC" w:rsidRDefault="00BD0273" w:rsidP="008176BC">
            <w:pPr>
              <w:ind w:firstLine="708"/>
              <w:jc w:val="both"/>
              <w:rPr>
                <w:snapToGrid w:val="0"/>
              </w:rPr>
            </w:pPr>
            <w:r>
              <w:t>Disciplina</w:t>
            </w:r>
            <w:r w:rsidR="00680897" w:rsidRPr="00665AE4">
              <w:t xml:space="preserve"> </w:t>
            </w:r>
            <w:r w:rsidR="008176BC" w:rsidRPr="008176BC">
              <w:rPr>
                <w:bCs/>
              </w:rPr>
              <w:t>Comanda şi control în subunităţile de artilerie</w:t>
            </w:r>
            <w:r w:rsidR="008176BC">
              <w:rPr>
                <w:bCs/>
              </w:rPr>
              <w:t xml:space="preserve"> </w:t>
            </w:r>
            <w:r w:rsidR="00665AE4" w:rsidRPr="00665AE4">
              <w:t xml:space="preserve">în procesul de formare al ofiţerului-artilerist apare ca o disciplină care formează studentului capacităţile de conducător, luptător şi artilerist la cunoaşterea </w:t>
            </w:r>
            <w:r w:rsidR="008176BC">
              <w:t>planificării și adoptării</w:t>
            </w:r>
            <w:r w:rsidR="008176BC" w:rsidRPr="003106C6">
              <w:rPr>
                <w:snapToGrid w:val="0"/>
              </w:rPr>
              <w:t xml:space="preserve"> decizii eficiente, a conduce acţiunile militare şi a întrebuinta cu eficacitate forţele.</w:t>
            </w:r>
            <w:r w:rsidR="008176BC">
              <w:rPr>
                <w:snapToGrid w:val="0"/>
              </w:rPr>
              <w:t xml:space="preserve"> </w:t>
            </w:r>
          </w:p>
          <w:p w:rsidR="008176BC" w:rsidRPr="008176BC" w:rsidRDefault="008176BC" w:rsidP="008176BC">
            <w:pPr>
              <w:pStyle w:val="1"/>
              <w:ind w:firstLine="708"/>
              <w:jc w:val="both"/>
              <w:rPr>
                <w:sz w:val="22"/>
                <w:szCs w:val="22"/>
              </w:rPr>
            </w:pPr>
            <w:r w:rsidRPr="008176BC">
              <w:rPr>
                <w:sz w:val="22"/>
                <w:szCs w:val="22"/>
              </w:rPr>
              <w:t>Disciplina „Comanda şi control în subunităţile de artilerie” are ca scopul pregătirea studenţilor în calitate de comandanţi pentru trupele de artilerie, care posedă cunoştinţe profunde a bazelor teoretice şi deprinderi practice de organizarea sistemului de conducere a subunităţilor în lupta modernă de arme întrunite.</w:t>
            </w:r>
          </w:p>
          <w:p w:rsidR="008176BC" w:rsidRPr="008176BC" w:rsidRDefault="008176BC" w:rsidP="008176BC">
            <w:pPr>
              <w:pStyle w:val="1"/>
              <w:ind w:firstLine="708"/>
              <w:jc w:val="both"/>
              <w:rPr>
                <w:sz w:val="22"/>
                <w:szCs w:val="22"/>
              </w:rPr>
            </w:pPr>
            <w:r w:rsidRPr="008176BC">
              <w:rPr>
                <w:sz w:val="22"/>
                <w:szCs w:val="22"/>
              </w:rPr>
              <w:t>Obiectivul principal al disciplinei este formarea, la fiecare student, a deprinderilor practice, a capacităţilor şi calităţilor pentru organizarea şi desfăşurarea sistemului de conducere a subunităţilor în principalele forme de luptă.</w:t>
            </w:r>
          </w:p>
          <w:p w:rsidR="002D3112" w:rsidRPr="00F0005B" w:rsidRDefault="008176BC" w:rsidP="008176BC">
            <w:pPr>
              <w:pStyle w:val="TableParagraph"/>
              <w:ind w:left="142" w:right="142"/>
              <w:rPr>
                <w:b/>
                <w:i/>
              </w:rPr>
            </w:pPr>
            <w:r>
              <w:t xml:space="preserve">          </w:t>
            </w:r>
            <w:r w:rsidR="00BF3D5A" w:rsidRPr="00F0005B">
              <w:t>Prezentarea cursului se realizează prin expun</w:t>
            </w:r>
            <w:r w:rsidR="00F96E97" w:rsidRPr="00F0005B">
              <w:t xml:space="preserve">ere orală. </w:t>
            </w:r>
          </w:p>
        </w:tc>
      </w:tr>
      <w:tr w:rsidR="002D3112" w:rsidRPr="00F0005B" w:rsidTr="002E283D">
        <w:trPr>
          <w:trHeight w:val="3113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cunoască structura organizatorică a subunităților de artilerie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enumere</w:t>
            </w:r>
            <w:r w:rsidRPr="0099750B">
              <w:t xml:space="preserve"> principiile </w:t>
            </w:r>
            <w:r>
              <w:t>luptei armate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enumere</w:t>
            </w:r>
            <w:r w:rsidRPr="0099750B">
              <w:t xml:space="preserve"> componentele </w:t>
            </w:r>
            <w:r>
              <w:t>luptei armate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cunoască elementele dispozitivului de luptă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explice formele luptei moderne de arme întrunite</w:t>
            </w:r>
            <w:r w:rsidRPr="0099750B">
              <w:t>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1C72F5">
              <w:t xml:space="preserve">tehicilor de </w:t>
            </w:r>
            <w:r w:rsidR="00557198">
              <w:t>comandă și control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1C72F5">
              <w:t xml:space="preserve">tehicilor </w:t>
            </w:r>
            <w:r w:rsidR="00557198">
              <w:t>de comandă și control</w:t>
            </w:r>
            <w:r w:rsidR="001C72F5">
              <w:t xml:space="preserve"> </w:t>
            </w:r>
            <w:r w:rsidR="00557198">
              <w:t xml:space="preserve">în subunitățile </w:t>
            </w:r>
            <w:r w:rsidR="001C72F5">
              <w:t>de artilerie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4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dezvoltarea capacităţii de planificare, organizare şi conducere cu acţiunile </w:t>
            </w:r>
            <w:r w:rsidR="001C72F5">
              <w:t>piesei</w:t>
            </w:r>
            <w:r w:rsidRPr="00F0005B">
              <w:t xml:space="preserve"> (plutonului) </w:t>
            </w:r>
            <w:r w:rsidR="001C72F5">
              <w:t>la pregătirea sistemelor de artilerie pentru luptă</w:t>
            </w:r>
            <w:r w:rsidRPr="00F0005B">
              <w:t>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activităţi în calitate de comandant </w:t>
            </w:r>
            <w:r w:rsidR="008815BF">
              <w:t xml:space="preserve">de </w:t>
            </w:r>
            <w:r w:rsidRPr="00F0005B">
              <w:t xml:space="preserve">pluton de </w:t>
            </w:r>
            <w:r w:rsidR="001C72F5">
              <w:t>tragere</w:t>
            </w:r>
            <w:r w:rsidR="00557198">
              <w:t xml:space="preserve"> și pluton conducere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  <w:p w:rsidR="00557198" w:rsidRDefault="00557198" w:rsidP="00557198">
            <w:pPr>
              <w:pStyle w:val="TableParagraph"/>
              <w:ind w:left="430" w:right="142"/>
              <w:jc w:val="both"/>
            </w:pPr>
          </w:p>
          <w:p w:rsidR="00557198" w:rsidRPr="00F0005B" w:rsidRDefault="00557198" w:rsidP="00557198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557198" w:rsidRPr="00F0005B" w:rsidRDefault="00557198" w:rsidP="00557198">
            <w:pPr>
              <w:pStyle w:val="TableParagraph"/>
              <w:ind w:left="430" w:right="142" w:hanging="283"/>
              <w:jc w:val="both"/>
            </w:pPr>
          </w:p>
          <w:p w:rsidR="00557198" w:rsidRDefault="00557198" w:rsidP="00557198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 xml:space="preserve">La nivel de </w:t>
            </w:r>
            <w:r w:rsidRPr="00CF3B0D">
              <w:rPr>
                <w:b/>
                <w:i/>
              </w:rPr>
              <w:t xml:space="preserve">cunoaştere </w:t>
            </w:r>
            <w:r w:rsidRPr="00F0005B">
              <w:rPr>
                <w:b/>
                <w:i/>
              </w:rPr>
              <w:t>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 xml:space="preserve">enunţe definiţia </w:t>
            </w:r>
            <w:r w:rsidRPr="0099750B">
              <w:t>comanda şi controlul;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enumere</w:t>
            </w:r>
            <w:r w:rsidRPr="0099750B">
              <w:t xml:space="preserve"> principiile comanda şi controlul;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enumere</w:t>
            </w:r>
            <w:r w:rsidRPr="0099750B">
              <w:t xml:space="preserve"> componentele sistemului de comandă şi control nivel pluton-batalion;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enumere</w:t>
            </w:r>
            <w:r w:rsidRPr="0099750B">
              <w:t xml:space="preserve"> componentele sistemului C2;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 xml:space="preserve">enunţe </w:t>
            </w:r>
            <w:r w:rsidRPr="0099750B">
              <w:t xml:space="preserve">personalului implicat la </w:t>
            </w:r>
            <w:r>
              <w:t>sistemului C2 şi explice o</w:t>
            </w:r>
            <w:r w:rsidRPr="0099750B">
              <w:t xml:space="preserve">rganizarea comandamentului </w:t>
            </w:r>
            <w:r>
              <w:t>baterie</w:t>
            </w:r>
            <w:r w:rsidRPr="0099750B">
              <w:t xml:space="preserve">i şi  batalionului de </w:t>
            </w:r>
            <w:r>
              <w:t>artilerie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enunţe o</w:t>
            </w:r>
            <w:r w:rsidRPr="0099750B">
              <w:t>bligaţiunile comandantului pentru organizarea sistemului C2;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enumere</w:t>
            </w:r>
            <w:r w:rsidRPr="0099750B">
              <w:t xml:space="preserve"> </w:t>
            </w:r>
            <w:r>
              <w:t>principii</w:t>
            </w:r>
            <w:r w:rsidRPr="0099750B">
              <w:t>le de organizare a sistemului C2 în formele principale de luptă;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enumere</w:t>
            </w:r>
            <w:r w:rsidRPr="0099750B">
              <w:t xml:space="preserve"> </w:t>
            </w:r>
            <w:r>
              <w:t>p</w:t>
            </w:r>
            <w:r w:rsidRPr="0099750B">
              <w:t>rincipiile organizării serviciului operativ la punctele de comandă.</w:t>
            </w:r>
          </w:p>
          <w:p w:rsidR="004559E4" w:rsidRDefault="004559E4" w:rsidP="004559E4">
            <w:pPr>
              <w:widowControl/>
              <w:autoSpaceDE/>
              <w:autoSpaceDN/>
              <w:jc w:val="both"/>
            </w:pPr>
          </w:p>
          <w:p w:rsidR="004559E4" w:rsidRPr="0099750B" w:rsidRDefault="004559E4" w:rsidP="004559E4">
            <w:pPr>
              <w:widowControl/>
              <w:autoSpaceDE/>
              <w:autoSpaceDN/>
              <w:jc w:val="both"/>
            </w:pPr>
          </w:p>
          <w:p w:rsidR="00557198" w:rsidRDefault="00557198" w:rsidP="00557198">
            <w:pPr>
              <w:spacing w:before="120" w:after="120"/>
              <w:jc w:val="both"/>
              <w:rPr>
                <w:b/>
                <w:i/>
              </w:rPr>
            </w:pPr>
            <w:r w:rsidRPr="00CF3B0D">
              <w:rPr>
                <w:b/>
                <w:i/>
              </w:rPr>
              <w:lastRenderedPageBreak/>
              <w:t>La nivel de aplicare</w:t>
            </w:r>
            <w:r w:rsidR="004559E4">
              <w:rPr>
                <w:b/>
                <w:i/>
              </w:rPr>
              <w:t xml:space="preserve"> </w:t>
            </w:r>
            <w:r w:rsidR="004559E4" w:rsidRPr="00F0005B">
              <w:rPr>
                <w:b/>
                <w:i/>
              </w:rPr>
              <w:t>studenţii vor</w:t>
            </w:r>
            <w:r w:rsidR="004559E4">
              <w:rPr>
                <w:b/>
                <w:i/>
              </w:rPr>
              <w:t xml:space="preserve"> fi în măsură să</w:t>
            </w:r>
            <w:r w:rsidR="004559E4" w:rsidRPr="00F0005B">
              <w:rPr>
                <w:b/>
                <w:i/>
              </w:rPr>
              <w:t>:</w:t>
            </w:r>
            <w:r w:rsidRPr="00CF3B0D">
              <w:rPr>
                <w:b/>
                <w:i/>
              </w:rPr>
              <w:t>: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execrcite o</w:t>
            </w:r>
            <w:r w:rsidRPr="0099750B">
              <w:t>bligaţiunile comandantului pentru organizarea sistemului C2;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planifice şi organizeze sistemul de comandă şi control la nivel pluton, baterie în situaţie de pace;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planifice şi organizeze sistemul de comandă şi control la nivel pluton, baterie în formele principale de luptă;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activeze în cadrul comandamentul batalionului ca ofiţer din componenţa compartimentelor statului major.</w:t>
            </w:r>
          </w:p>
          <w:p w:rsidR="00557198" w:rsidRDefault="00557198" w:rsidP="00557198">
            <w:pPr>
              <w:spacing w:before="120" w:after="120"/>
              <w:jc w:val="both"/>
              <w:rPr>
                <w:b/>
                <w:i/>
              </w:rPr>
            </w:pPr>
            <w:r w:rsidRPr="00CF3B0D">
              <w:rPr>
                <w:b/>
                <w:i/>
              </w:rPr>
              <w:t>La nivel de integrare</w:t>
            </w:r>
            <w:r w:rsidR="004559E4">
              <w:rPr>
                <w:b/>
                <w:i/>
              </w:rPr>
              <w:t xml:space="preserve"> </w:t>
            </w:r>
            <w:r w:rsidR="004559E4" w:rsidRPr="00F0005B">
              <w:rPr>
                <w:b/>
                <w:i/>
              </w:rPr>
              <w:t>studenţii vor</w:t>
            </w:r>
            <w:r w:rsidR="004559E4">
              <w:rPr>
                <w:b/>
                <w:i/>
              </w:rPr>
              <w:t xml:space="preserve"> fi în măsură să</w:t>
            </w:r>
            <w:r w:rsidR="004559E4" w:rsidRPr="00F0005B">
              <w:rPr>
                <w:b/>
                <w:i/>
              </w:rPr>
              <w:t>:</w:t>
            </w:r>
            <w:r w:rsidRPr="00CF3B0D">
              <w:rPr>
                <w:b/>
                <w:i/>
              </w:rPr>
              <w:t>: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aplice sistemul de comandă şi control la nivel pluton, baterie în situaţie de pace;</w:t>
            </w:r>
          </w:p>
          <w:p w:rsidR="00557198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>
              <w:t>aplice sistemul de comandă şi control la nivel pluton, baterie în formele principale de luptă;</w:t>
            </w:r>
          </w:p>
          <w:p w:rsidR="00557198" w:rsidRPr="004559E4" w:rsidRDefault="00557198" w:rsidP="002E283D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  <w:rPr>
                <w:b/>
              </w:rPr>
            </w:pPr>
            <w:r>
              <w:t xml:space="preserve">participe în </w:t>
            </w:r>
            <w:r w:rsidRPr="002E283D">
              <w:t>procesul de elaborare a concepţiei operaţiei</w:t>
            </w:r>
            <w:r>
              <w:t xml:space="preserve"> ca ofiţer din componenţa compartimentelor statului major al batalionului.  </w:t>
            </w: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4559E4">
            <w:pPr>
              <w:pStyle w:val="TableParagraph"/>
              <w:ind w:left="142" w:right="142"/>
            </w:pPr>
            <w:r w:rsidRPr="00240FA2">
              <w:rPr>
                <w:b/>
              </w:rPr>
              <w:lastRenderedPageBreak/>
              <w:t xml:space="preserve">Condiţii prerechizit: </w:t>
            </w:r>
            <w:r w:rsidRPr="00AC10A0">
              <w:t xml:space="preserve">pentru studierea cursului </w:t>
            </w:r>
            <w:r w:rsidR="004559E4" w:rsidRPr="008176BC">
              <w:rPr>
                <w:bCs/>
              </w:rPr>
              <w:t>Comanda şi control în subunităţile de artilerie</w:t>
            </w:r>
            <w:r w:rsidR="004559E4">
              <w:t xml:space="preserve"> </w:t>
            </w:r>
            <w:r w:rsidRPr="00AC10A0">
              <w:t xml:space="preserve">este necesară iniţierea în </w:t>
            </w:r>
            <w:r w:rsidR="004559E4">
              <w:t>Tactica artileriei, Elemente de artă militară 1,2,3 și4</w:t>
            </w:r>
            <w:r w:rsidRPr="00AC10A0"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205791" w:rsidP="00BB7E79">
            <w:r>
              <w:rPr>
                <w:b/>
              </w:rPr>
              <w:t xml:space="preserve">  </w:t>
            </w:r>
            <w:r w:rsidR="00BF3D5A" w:rsidRPr="00F0005B">
              <w:rPr>
                <w:b/>
              </w:rPr>
              <w:t xml:space="preserve">Teme de bază: </w:t>
            </w:r>
            <w:r w:rsidR="00A740E1">
              <w:t xml:space="preserve">Conceptul de comanda şi controlul. </w:t>
            </w:r>
            <w:r w:rsidR="00A740E1">
              <w:rPr>
                <w:color w:val="000000"/>
              </w:rPr>
              <w:t>Sistemul de comandă şi control (pluton, baterie, batalion). Personalul sistemului C2, Organizarea comandamentului bateriei şi batalionului de artilerie</w:t>
            </w:r>
            <w:r w:rsidR="00A740E1">
              <w:rPr>
                <w:color w:val="000000"/>
                <w:szCs w:val="20"/>
              </w:rPr>
              <w:t xml:space="preserve">. Punctele de comandă, </w:t>
            </w:r>
            <w:r w:rsidR="00A740E1">
              <w:rPr>
                <w:lang w:val="pt-BR"/>
              </w:rPr>
              <w:t>Organizarea subsistemului de comunicaţii</w:t>
            </w:r>
            <w:r w:rsidR="00BB7E79">
              <w:rPr>
                <w:lang w:val="pt-BR"/>
              </w:rPr>
              <w:t xml:space="preserve">, de securitate și logistic </w:t>
            </w:r>
            <w:r w:rsidR="00A740E1">
              <w:rPr>
                <w:lang w:val="pt-BR"/>
              </w:rPr>
              <w:t xml:space="preserve">la punctele de comandă, </w:t>
            </w:r>
            <w:r>
              <w:t>Organizarea funcţionării sistemului C2 pe timpul planificării și desfăşurării luptei.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051A71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 xml:space="preserve">, </w:t>
            </w:r>
            <w:r w:rsidR="002E283D">
              <w:t xml:space="preserve">seminare, </w:t>
            </w:r>
            <w:r w:rsidR="003F3516" w:rsidRPr="00240FA2">
              <w:t>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542F96" w:rsidRDefault="00BF3D5A" w:rsidP="00C8613A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t>Bibliografie selectivă: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1C352B">
              <w:t>Statul major în luptă.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1C352B">
              <w:t>S</w:t>
            </w:r>
            <w:r>
              <w:t>t</w:t>
            </w:r>
            <w:r w:rsidRPr="001C352B">
              <w:t>atul major al batalionul în luptă.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1C352B">
              <w:t>F.T.- 2 Manualul pentru organizarea de stat major şi operaţii ale Forţelor Terestre;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1C352B">
              <w:t>Manualul de luptă a</w:t>
            </w:r>
            <w:r>
              <w:t>l</w:t>
            </w:r>
            <w:r w:rsidRPr="001C352B">
              <w:t xml:space="preserve"> </w:t>
            </w:r>
            <w:r>
              <w:t>baterie</w:t>
            </w:r>
            <w:r w:rsidRPr="001C352B">
              <w:t>i</w:t>
            </w:r>
            <w:r>
              <w:t>, Chişinău 2012</w:t>
            </w:r>
            <w:r w:rsidRPr="001C352B">
              <w:t>.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1C352B">
              <w:t>FM 101-5 Organizarea şi activităţile statului major, SUA.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1C352B">
              <w:t>Instrucţiuni pentru planificarea operaţională GOP-2004.</w:t>
            </w:r>
          </w:p>
          <w:p w:rsidR="002E283D" w:rsidRPr="001C352B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  <w:rPr>
                <w:bCs/>
                <w:iCs/>
                <w:color w:val="FF0000"/>
              </w:rPr>
            </w:pPr>
            <w:r w:rsidRPr="001C352B">
              <w:t>Manualul pentru organizarea de stat major şi operaţii ale forţelor terestre, Bucureşti 2002.</w:t>
            </w:r>
          </w:p>
          <w:p w:rsidR="002E283D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E07CCF">
              <w:t>Regulamentul de luptă al batalionului (companiei) de infanterie.</w:t>
            </w:r>
            <w:r w:rsidRPr="0049569A">
              <w:t xml:space="preserve"> </w:t>
            </w:r>
          </w:p>
          <w:p w:rsidR="002E283D" w:rsidRPr="0068563A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</w:pPr>
            <w:r w:rsidRPr="0068563A">
              <w:t>RTCFA - Regulile de tragere şi de conducere a focului de artilerie. Centrul editorial al MA, Chişinău -1996.</w:t>
            </w:r>
          </w:p>
          <w:p w:rsidR="002D3112" w:rsidRPr="002E283D" w:rsidRDefault="002E283D" w:rsidP="002E283D">
            <w:pPr>
              <w:widowControl/>
              <w:numPr>
                <w:ilvl w:val="0"/>
                <w:numId w:val="19"/>
              </w:numPr>
              <w:tabs>
                <w:tab w:val="clear" w:pos="2340"/>
                <w:tab w:val="num" w:pos="540"/>
              </w:tabs>
              <w:autoSpaceDE/>
              <w:autoSpaceDN/>
              <w:ind w:left="538" w:hanging="357"/>
              <w:jc w:val="both"/>
              <w:rPr>
                <w:bCs/>
                <w:iCs/>
                <w:color w:val="FF0000"/>
              </w:rPr>
            </w:pPr>
            <w:r w:rsidRPr="0068563A">
              <w:t>CPA - Curs de pregătire la artilerie (CPA-96). Centrul editorial al MA, Chişinău -1996.</w:t>
            </w: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0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1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4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abstractNum w:abstractNumId="18">
    <w:nsid w:val="77C046E0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51A71"/>
    <w:rsid w:val="00150DF5"/>
    <w:rsid w:val="001C72F5"/>
    <w:rsid w:val="00205791"/>
    <w:rsid w:val="00240FA2"/>
    <w:rsid w:val="002D3112"/>
    <w:rsid w:val="002E283D"/>
    <w:rsid w:val="00334B39"/>
    <w:rsid w:val="003F3516"/>
    <w:rsid w:val="004559E4"/>
    <w:rsid w:val="00476851"/>
    <w:rsid w:val="00542F96"/>
    <w:rsid w:val="00557198"/>
    <w:rsid w:val="005B3EC2"/>
    <w:rsid w:val="00665AE4"/>
    <w:rsid w:val="00680897"/>
    <w:rsid w:val="006E4A29"/>
    <w:rsid w:val="00705C5C"/>
    <w:rsid w:val="00733BBD"/>
    <w:rsid w:val="007A3209"/>
    <w:rsid w:val="008176BC"/>
    <w:rsid w:val="008815BF"/>
    <w:rsid w:val="00911D1E"/>
    <w:rsid w:val="0094370D"/>
    <w:rsid w:val="00970E56"/>
    <w:rsid w:val="009D6B54"/>
    <w:rsid w:val="00A46182"/>
    <w:rsid w:val="00A740E1"/>
    <w:rsid w:val="00AC10A0"/>
    <w:rsid w:val="00AE13D1"/>
    <w:rsid w:val="00AF7A15"/>
    <w:rsid w:val="00B93CA5"/>
    <w:rsid w:val="00BB7E79"/>
    <w:rsid w:val="00BD0273"/>
    <w:rsid w:val="00BD6CF5"/>
    <w:rsid w:val="00BF3D5A"/>
    <w:rsid w:val="00C8613A"/>
    <w:rsid w:val="00C9449A"/>
    <w:rsid w:val="00CF5B5A"/>
    <w:rsid w:val="00D74D98"/>
    <w:rsid w:val="00D9771A"/>
    <w:rsid w:val="00DE17E8"/>
    <w:rsid w:val="00E1199F"/>
    <w:rsid w:val="00E67179"/>
    <w:rsid w:val="00F0005B"/>
    <w:rsid w:val="00F06F23"/>
    <w:rsid w:val="00F753E7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CharChar">
    <w:name w:val="Char Char"/>
    <w:basedOn w:val="a"/>
    <w:rsid w:val="008176BC"/>
    <w:pPr>
      <w:widowControl/>
      <w:autoSpaceDE/>
      <w:autoSpaceDN/>
      <w:spacing w:after="160" w:line="240" w:lineRule="exact"/>
    </w:pPr>
    <w:rPr>
      <w:rFonts w:ascii="Arial" w:eastAsia="Batang" w:hAnsi="Arial" w:cs="Arial"/>
      <w:sz w:val="20"/>
      <w:szCs w:val="20"/>
      <w:lang w:val="en-US" w:eastAsia="en-US" w:bidi="ar-SA"/>
    </w:rPr>
  </w:style>
  <w:style w:type="paragraph" w:styleId="a8">
    <w:name w:val="caption"/>
    <w:basedOn w:val="a"/>
    <w:next w:val="a"/>
    <w:qFormat/>
    <w:rsid w:val="00557198"/>
    <w:pPr>
      <w:widowControl/>
      <w:autoSpaceDE/>
      <w:autoSpaceDN/>
      <w:spacing w:before="40" w:after="40" w:line="360" w:lineRule="auto"/>
      <w:jc w:val="center"/>
    </w:pPr>
    <w:rPr>
      <w:b/>
      <w:iCs/>
      <w:sz w:val="24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EBA1-EAAF-4F7D-8506-75E2C7D4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32</cp:revision>
  <dcterms:created xsi:type="dcterms:W3CDTF">2018-10-08T05:14:00Z</dcterms:created>
  <dcterms:modified xsi:type="dcterms:W3CDTF">2019-04-10T06:03:00Z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