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12" w:rsidRPr="00F0005B" w:rsidRDefault="00BF3D5A" w:rsidP="00733BBD">
      <w:pPr>
        <w:pStyle w:val="a3"/>
        <w:ind w:right="-80"/>
        <w:jc w:val="center"/>
      </w:pPr>
      <w:r w:rsidRPr="00F0005B">
        <w:t>FIŞA DISCIPLINEI</w:t>
      </w:r>
    </w:p>
    <w:p w:rsidR="002D3112" w:rsidRPr="00F0005B" w:rsidRDefault="002D3112" w:rsidP="00733BBD">
      <w:pPr>
        <w:jc w:val="center"/>
        <w:rPr>
          <w:b/>
        </w:rPr>
      </w:pPr>
    </w:p>
    <w:tbl>
      <w:tblPr>
        <w:tblW w:w="10353" w:type="dxa"/>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35"/>
        <w:gridCol w:w="1250"/>
        <w:gridCol w:w="1442"/>
        <w:gridCol w:w="1139"/>
        <w:gridCol w:w="1387"/>
        <w:gridCol w:w="1300"/>
        <w:gridCol w:w="1274"/>
        <w:gridCol w:w="1426"/>
      </w:tblGrid>
      <w:tr w:rsidR="002D3112" w:rsidRPr="00F0005B" w:rsidTr="00F0005B">
        <w:trPr>
          <w:trHeight w:val="767"/>
        </w:trPr>
        <w:tc>
          <w:tcPr>
            <w:tcW w:w="4966" w:type="dxa"/>
            <w:gridSpan w:val="4"/>
            <w:tcBorders>
              <w:right w:val="single" w:sz="4" w:space="0" w:color="000000"/>
            </w:tcBorders>
          </w:tcPr>
          <w:p w:rsidR="00733BBD" w:rsidRPr="00F0005B" w:rsidRDefault="00F06F23" w:rsidP="00733BBD">
            <w:pPr>
              <w:pStyle w:val="TableParagraph"/>
              <w:ind w:left="147" w:right="141"/>
              <w:rPr>
                <w:b/>
              </w:rPr>
            </w:pPr>
            <w:r w:rsidRPr="00F0005B">
              <w:rPr>
                <w:b/>
              </w:rPr>
              <w:t>Academia Militară a Forţelor Armate</w:t>
            </w:r>
          </w:p>
          <w:p w:rsidR="002D3112" w:rsidRPr="00F0005B" w:rsidRDefault="00BF3D5A" w:rsidP="00733BBD">
            <w:pPr>
              <w:pStyle w:val="TableParagraph"/>
              <w:ind w:left="147" w:right="141"/>
              <w:rPr>
                <w:b/>
              </w:rPr>
            </w:pPr>
            <w:r w:rsidRPr="00F0005B">
              <w:rPr>
                <w:b/>
              </w:rPr>
              <w:t xml:space="preserve">Facultatea Ştiinţe </w:t>
            </w:r>
            <w:r w:rsidR="00F06F23" w:rsidRPr="00F0005B">
              <w:rPr>
                <w:b/>
              </w:rPr>
              <w:t>militare</w:t>
            </w:r>
          </w:p>
        </w:tc>
        <w:tc>
          <w:tcPr>
            <w:tcW w:w="5387" w:type="dxa"/>
            <w:gridSpan w:val="4"/>
            <w:tcBorders>
              <w:left w:val="single" w:sz="4" w:space="0" w:color="000000"/>
            </w:tcBorders>
          </w:tcPr>
          <w:p w:rsidR="002D3112" w:rsidRPr="00F0005B" w:rsidRDefault="00BF3D5A" w:rsidP="00733BBD">
            <w:pPr>
              <w:pStyle w:val="TableParagraph"/>
              <w:ind w:left="142" w:right="142"/>
            </w:pPr>
            <w:r w:rsidRPr="00F0005B">
              <w:rPr>
                <w:b/>
              </w:rPr>
              <w:t xml:space="preserve">Denumirea cursului: </w:t>
            </w:r>
            <w:r w:rsidR="00AF7A15">
              <w:t>Sisteme de armament de artilerie</w:t>
            </w:r>
            <w:r w:rsidR="00F06F23" w:rsidRPr="00F0005B">
              <w:t xml:space="preserve"> </w:t>
            </w:r>
            <w:r w:rsidR="007A3209" w:rsidRPr="00F0005B">
              <w:t>3</w:t>
            </w:r>
          </w:p>
          <w:p w:rsidR="002D3112" w:rsidRPr="00F0005B" w:rsidRDefault="00BF3D5A" w:rsidP="00AF7A15">
            <w:pPr>
              <w:pStyle w:val="TableParagraph"/>
              <w:ind w:left="142" w:right="142"/>
            </w:pPr>
            <w:r w:rsidRPr="00F0005B">
              <w:rPr>
                <w:b/>
              </w:rPr>
              <w:t xml:space="preserve">Codul cursului în planul de studii: </w:t>
            </w:r>
            <w:r w:rsidR="00AF7A15" w:rsidRPr="00AF7A15">
              <w:t>S.06.O.160</w:t>
            </w:r>
          </w:p>
        </w:tc>
      </w:tr>
      <w:tr w:rsidR="002D3112" w:rsidRPr="00F0005B" w:rsidTr="00AF7A15">
        <w:trPr>
          <w:trHeight w:val="848"/>
        </w:trPr>
        <w:tc>
          <w:tcPr>
            <w:tcW w:w="4966" w:type="dxa"/>
            <w:gridSpan w:val="4"/>
            <w:tcBorders>
              <w:bottom w:val="single" w:sz="4" w:space="0" w:color="000000"/>
              <w:right w:val="single" w:sz="4" w:space="0" w:color="000000"/>
            </w:tcBorders>
          </w:tcPr>
          <w:p w:rsidR="002D3112" w:rsidRPr="00F0005B" w:rsidRDefault="00BF3D5A" w:rsidP="00733BBD">
            <w:pPr>
              <w:pStyle w:val="TableParagraph"/>
              <w:ind w:left="147" w:right="141"/>
              <w:jc w:val="both"/>
            </w:pPr>
            <w:r w:rsidRPr="00F0005B">
              <w:rPr>
                <w:b/>
              </w:rPr>
              <w:t>Nivelul calificării ISCED</w:t>
            </w:r>
            <w:r w:rsidRPr="00F0005B">
              <w:t>: 6</w:t>
            </w:r>
          </w:p>
          <w:p w:rsidR="002D3112" w:rsidRPr="00F0005B" w:rsidRDefault="00BF3D5A" w:rsidP="00733BBD">
            <w:pPr>
              <w:pStyle w:val="TableParagraph"/>
              <w:ind w:left="147" w:right="141"/>
              <w:jc w:val="both"/>
            </w:pPr>
            <w:r w:rsidRPr="00F0005B">
              <w:rPr>
                <w:b/>
              </w:rPr>
              <w:t xml:space="preserve">Domeniul de formare profesională: </w:t>
            </w:r>
            <w:r w:rsidR="00AF7A15">
              <w:t>872</w:t>
            </w:r>
            <w:r w:rsidR="00F06F23" w:rsidRPr="00F0005B">
              <w:t xml:space="preserve"> </w:t>
            </w:r>
            <w:r w:rsidR="00AF7A15">
              <w:t>Artilerie</w:t>
            </w:r>
          </w:p>
          <w:p w:rsidR="002D3112" w:rsidRPr="00F0005B" w:rsidRDefault="00BF3D5A" w:rsidP="00AF7A15">
            <w:pPr>
              <w:pStyle w:val="TableParagraph"/>
              <w:ind w:left="147" w:right="141"/>
              <w:jc w:val="both"/>
            </w:pPr>
            <w:r w:rsidRPr="00F0005B">
              <w:rPr>
                <w:b/>
              </w:rPr>
              <w:t xml:space="preserve">Specialitatea : </w:t>
            </w:r>
            <w:r w:rsidR="00AF7A15">
              <w:t>872</w:t>
            </w:r>
            <w:r w:rsidR="00F06F23" w:rsidRPr="00F0005B">
              <w:t xml:space="preserve">.1 </w:t>
            </w:r>
            <w:r w:rsidR="00AF7A15">
              <w:t>Artilerie</w:t>
            </w:r>
          </w:p>
        </w:tc>
        <w:tc>
          <w:tcPr>
            <w:tcW w:w="5387" w:type="dxa"/>
            <w:gridSpan w:val="4"/>
            <w:tcBorders>
              <w:left w:val="single" w:sz="4" w:space="0" w:color="000000"/>
              <w:bottom w:val="single" w:sz="4" w:space="0" w:color="000000"/>
            </w:tcBorders>
          </w:tcPr>
          <w:p w:rsidR="002D3112" w:rsidRPr="00F0005B" w:rsidRDefault="00BF3D5A" w:rsidP="00733BBD">
            <w:pPr>
              <w:pStyle w:val="TableParagraph"/>
              <w:tabs>
                <w:tab w:val="left" w:pos="1050"/>
                <w:tab w:val="left" w:pos="2456"/>
                <w:tab w:val="left" w:pos="2903"/>
                <w:tab w:val="left" w:pos="3603"/>
                <w:tab w:val="left" w:pos="4865"/>
              </w:tabs>
              <w:ind w:left="142" w:right="142"/>
            </w:pPr>
            <w:r w:rsidRPr="00F0005B">
              <w:rPr>
                <w:b/>
              </w:rPr>
              <w:t>Catedra</w:t>
            </w:r>
            <w:r w:rsidRPr="00F0005B">
              <w:rPr>
                <w:b/>
              </w:rPr>
              <w:tab/>
              <w:t>responsabilă</w:t>
            </w:r>
            <w:r w:rsidRPr="00F0005B">
              <w:rPr>
                <w:b/>
              </w:rPr>
              <w:tab/>
              <w:t>de</w:t>
            </w:r>
            <w:r w:rsidRPr="00F0005B">
              <w:rPr>
                <w:b/>
              </w:rPr>
              <w:tab/>
              <w:t>curs:</w:t>
            </w:r>
            <w:r w:rsidRPr="00F0005B">
              <w:rPr>
                <w:b/>
              </w:rPr>
              <w:tab/>
            </w:r>
            <w:r w:rsidR="00AF7A15">
              <w:t>Artilerie</w:t>
            </w:r>
          </w:p>
          <w:p w:rsidR="002D3112" w:rsidRPr="00F0005B" w:rsidRDefault="00BF3D5A" w:rsidP="00082EB7">
            <w:pPr>
              <w:pStyle w:val="TableParagraph"/>
              <w:ind w:left="142" w:right="142"/>
            </w:pPr>
            <w:r w:rsidRPr="00F0005B">
              <w:rPr>
                <w:b/>
              </w:rPr>
              <w:t xml:space="preserve">Titular/Responsabil de curs: </w:t>
            </w:r>
            <w:r w:rsidR="00082EB7" w:rsidRPr="00082EB7">
              <w:t xml:space="preserve">dr. conf.univ. Igor SOFRONESCU, asistent univ., </w:t>
            </w:r>
            <w:r w:rsidR="00AF7A15">
              <w:t>Mihai BUGA</w:t>
            </w:r>
            <w:r w:rsidRPr="00F0005B">
              <w:t>,</w:t>
            </w:r>
            <w:r w:rsidR="00F06F23" w:rsidRPr="00F0005B">
              <w:t xml:space="preserve"> </w:t>
            </w:r>
            <w:r w:rsidR="00AF7A15">
              <w:t>asi</w:t>
            </w:r>
            <w:r w:rsidR="00082EB7">
              <w:t>s</w:t>
            </w:r>
            <w:r w:rsidR="00AF7A15">
              <w:t>tent universitar</w:t>
            </w:r>
            <w:r w:rsidR="00D9771A" w:rsidRPr="00F0005B">
              <w:t>.</w:t>
            </w:r>
          </w:p>
        </w:tc>
      </w:tr>
      <w:tr w:rsidR="002D3112" w:rsidRPr="00F0005B" w:rsidTr="00150DF5">
        <w:trPr>
          <w:trHeight w:val="366"/>
        </w:trPr>
        <w:tc>
          <w:tcPr>
            <w:tcW w:w="3827" w:type="dxa"/>
            <w:gridSpan w:val="3"/>
            <w:tcBorders>
              <w:top w:val="single" w:sz="4" w:space="0" w:color="000000"/>
              <w:bottom w:val="single" w:sz="4" w:space="0" w:color="000000"/>
              <w:right w:val="single" w:sz="4" w:space="0" w:color="000000"/>
            </w:tcBorders>
          </w:tcPr>
          <w:p w:rsidR="002D3112" w:rsidRPr="00F0005B" w:rsidRDefault="00BF3D5A" w:rsidP="00733BBD">
            <w:pPr>
              <w:pStyle w:val="TableParagraph"/>
              <w:ind w:left="1494" w:right="1484"/>
              <w:jc w:val="center"/>
            </w:pPr>
            <w:r w:rsidRPr="00F0005B">
              <w:t>Total ore</w:t>
            </w:r>
          </w:p>
        </w:tc>
        <w:tc>
          <w:tcPr>
            <w:tcW w:w="3826" w:type="dxa"/>
            <w:gridSpan w:val="3"/>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365"/>
            </w:pPr>
            <w:r w:rsidRPr="00F0005B">
              <w:t>Număr de ore pe tipuri de activităţi</w:t>
            </w:r>
          </w:p>
        </w:tc>
        <w:tc>
          <w:tcPr>
            <w:tcW w:w="1274" w:type="dxa"/>
            <w:vMerge w:val="restart"/>
            <w:tcBorders>
              <w:top w:val="single" w:sz="4" w:space="0" w:color="000000"/>
              <w:left w:val="single" w:sz="4" w:space="0" w:color="000000"/>
              <w:bottom w:val="single" w:sz="4" w:space="0" w:color="000000"/>
              <w:right w:val="single" w:sz="4" w:space="0" w:color="000000"/>
            </w:tcBorders>
          </w:tcPr>
          <w:p w:rsidR="002D3112" w:rsidRPr="00F0005B" w:rsidRDefault="002D3112" w:rsidP="00733BBD">
            <w:pPr>
              <w:pStyle w:val="TableParagraph"/>
              <w:ind w:left="0"/>
              <w:rPr>
                <w:b/>
              </w:rPr>
            </w:pPr>
          </w:p>
          <w:p w:rsidR="002D3112" w:rsidRPr="00F0005B" w:rsidRDefault="00BF3D5A" w:rsidP="00733BBD">
            <w:pPr>
              <w:pStyle w:val="TableParagraph"/>
              <w:ind w:left="264" w:right="188" w:hanging="46"/>
            </w:pPr>
            <w:r w:rsidRPr="00F0005B">
              <w:t>Forma de evaluare</w:t>
            </w:r>
          </w:p>
        </w:tc>
        <w:tc>
          <w:tcPr>
            <w:tcW w:w="1426" w:type="dxa"/>
            <w:vMerge w:val="restart"/>
            <w:tcBorders>
              <w:top w:val="single" w:sz="4" w:space="0" w:color="000000"/>
              <w:left w:val="single" w:sz="4" w:space="0" w:color="000000"/>
              <w:bottom w:val="single" w:sz="4" w:space="0" w:color="000000"/>
            </w:tcBorders>
          </w:tcPr>
          <w:p w:rsidR="002D3112" w:rsidRPr="00F0005B" w:rsidRDefault="002D3112" w:rsidP="00733BBD">
            <w:pPr>
              <w:pStyle w:val="TableParagraph"/>
              <w:ind w:left="0"/>
              <w:rPr>
                <w:b/>
              </w:rPr>
            </w:pPr>
          </w:p>
          <w:p w:rsidR="002D3112" w:rsidRPr="00F0005B" w:rsidRDefault="00BF3D5A" w:rsidP="00733BBD">
            <w:pPr>
              <w:pStyle w:val="TableParagraph"/>
              <w:ind w:left="308" w:right="143" w:hanging="137"/>
            </w:pPr>
            <w:r w:rsidRPr="00F0005B">
              <w:t>Număr de credite</w:t>
            </w:r>
          </w:p>
        </w:tc>
      </w:tr>
      <w:tr w:rsidR="002D3112" w:rsidRPr="00F0005B" w:rsidTr="00150DF5">
        <w:trPr>
          <w:trHeight w:val="613"/>
        </w:trPr>
        <w:tc>
          <w:tcPr>
            <w:tcW w:w="1135" w:type="dxa"/>
            <w:tcBorders>
              <w:top w:val="single" w:sz="4" w:space="0" w:color="000000"/>
              <w:bottom w:val="single" w:sz="4" w:space="0" w:color="000000"/>
              <w:right w:val="single" w:sz="4" w:space="0" w:color="000000"/>
            </w:tcBorders>
          </w:tcPr>
          <w:p w:rsidR="002D3112" w:rsidRPr="00F0005B" w:rsidRDefault="00BF3D5A" w:rsidP="00733BBD">
            <w:pPr>
              <w:pStyle w:val="TableParagraph"/>
              <w:ind w:left="352" w:right="344"/>
              <w:jc w:val="center"/>
            </w:pPr>
            <w:r w:rsidRPr="00F0005B">
              <w:t>total</w:t>
            </w:r>
          </w:p>
        </w:tc>
        <w:tc>
          <w:tcPr>
            <w:tcW w:w="1250"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371" w:right="283" w:hanging="70"/>
            </w:pPr>
            <w:r w:rsidRPr="00F0005B">
              <w:t>contact direct</w:t>
            </w:r>
          </w:p>
        </w:tc>
        <w:tc>
          <w:tcPr>
            <w:tcW w:w="1442"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269" w:right="250" w:firstLine="177"/>
            </w:pPr>
            <w:r w:rsidRPr="00F0005B">
              <w:t>studiu individual</w:t>
            </w:r>
          </w:p>
        </w:tc>
        <w:tc>
          <w:tcPr>
            <w:tcW w:w="1139"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0" w:right="428"/>
              <w:jc w:val="right"/>
            </w:pPr>
            <w:r w:rsidRPr="00F0005B">
              <w:t>curs</w:t>
            </w:r>
          </w:p>
        </w:tc>
        <w:tc>
          <w:tcPr>
            <w:tcW w:w="1387"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269" w:right="259"/>
              <w:jc w:val="center"/>
            </w:pPr>
            <w:r w:rsidRPr="00F0005B">
              <w:t>seminar</w:t>
            </w:r>
          </w:p>
        </w:tc>
        <w:tc>
          <w:tcPr>
            <w:tcW w:w="1300" w:type="dxa"/>
            <w:tcBorders>
              <w:top w:val="single" w:sz="4" w:space="0" w:color="000000"/>
              <w:left w:val="single" w:sz="4" w:space="0" w:color="000000"/>
              <w:bottom w:val="single" w:sz="4" w:space="0" w:color="000000"/>
              <w:right w:val="single" w:sz="4" w:space="0" w:color="000000"/>
            </w:tcBorders>
          </w:tcPr>
          <w:p w:rsidR="002D3112" w:rsidRPr="00F0005B" w:rsidRDefault="00D9771A" w:rsidP="00733BBD">
            <w:pPr>
              <w:pStyle w:val="TableParagraph"/>
              <w:ind w:left="31"/>
              <w:jc w:val="center"/>
            </w:pPr>
            <w:r w:rsidRPr="00F0005B">
              <w:t>lecții practice</w:t>
            </w:r>
          </w:p>
        </w:tc>
        <w:tc>
          <w:tcPr>
            <w:tcW w:w="1274" w:type="dxa"/>
            <w:vMerge/>
            <w:tcBorders>
              <w:top w:val="nil"/>
              <w:left w:val="single" w:sz="4" w:space="0" w:color="000000"/>
              <w:bottom w:val="single" w:sz="4" w:space="0" w:color="000000"/>
              <w:right w:val="single" w:sz="4" w:space="0" w:color="000000"/>
            </w:tcBorders>
          </w:tcPr>
          <w:p w:rsidR="002D3112" w:rsidRPr="00F0005B" w:rsidRDefault="002D3112" w:rsidP="00733BBD"/>
        </w:tc>
        <w:tc>
          <w:tcPr>
            <w:tcW w:w="1426" w:type="dxa"/>
            <w:vMerge/>
            <w:tcBorders>
              <w:top w:val="nil"/>
              <w:left w:val="single" w:sz="4" w:space="0" w:color="000000"/>
              <w:bottom w:val="single" w:sz="4" w:space="0" w:color="000000"/>
            </w:tcBorders>
          </w:tcPr>
          <w:p w:rsidR="002D3112" w:rsidRPr="00F0005B" w:rsidRDefault="002D3112" w:rsidP="00733BBD"/>
        </w:tc>
      </w:tr>
      <w:tr w:rsidR="002D3112" w:rsidRPr="00F0005B" w:rsidTr="00150DF5">
        <w:trPr>
          <w:trHeight w:val="364"/>
        </w:trPr>
        <w:tc>
          <w:tcPr>
            <w:tcW w:w="1135" w:type="dxa"/>
            <w:tcBorders>
              <w:top w:val="single" w:sz="4" w:space="0" w:color="000000"/>
              <w:bottom w:val="single" w:sz="4" w:space="0" w:color="000000"/>
              <w:right w:val="single" w:sz="4" w:space="0" w:color="000000"/>
            </w:tcBorders>
          </w:tcPr>
          <w:p w:rsidR="002D3112" w:rsidRPr="00F0005B" w:rsidRDefault="00AF7A15" w:rsidP="00F0005B">
            <w:pPr>
              <w:pStyle w:val="TableParagraph"/>
              <w:ind w:left="147" w:right="138"/>
              <w:jc w:val="center"/>
              <w:rPr>
                <w:b/>
              </w:rPr>
            </w:pPr>
            <w:r>
              <w:rPr>
                <w:b/>
              </w:rPr>
              <w:t>6</w:t>
            </w:r>
            <w:r w:rsidR="00BF3D5A" w:rsidRPr="00F0005B">
              <w:rPr>
                <w:b/>
              </w:rPr>
              <w:t>0</w:t>
            </w:r>
          </w:p>
        </w:tc>
        <w:tc>
          <w:tcPr>
            <w:tcW w:w="1250" w:type="dxa"/>
            <w:tcBorders>
              <w:top w:val="single" w:sz="4" w:space="0" w:color="000000"/>
              <w:left w:val="single" w:sz="4" w:space="0" w:color="000000"/>
              <w:bottom w:val="single" w:sz="4" w:space="0" w:color="000000"/>
              <w:right w:val="single" w:sz="4" w:space="0" w:color="000000"/>
            </w:tcBorders>
          </w:tcPr>
          <w:p w:rsidR="002D3112" w:rsidRPr="00F0005B" w:rsidRDefault="00AF7A15" w:rsidP="00733BBD">
            <w:pPr>
              <w:pStyle w:val="TableParagraph"/>
              <w:ind w:left="146" w:right="112"/>
              <w:jc w:val="center"/>
              <w:rPr>
                <w:b/>
              </w:rPr>
            </w:pPr>
            <w:r>
              <w:rPr>
                <w:b/>
              </w:rPr>
              <w:t>3</w:t>
            </w:r>
            <w:r w:rsidR="00BF3D5A" w:rsidRPr="00F0005B">
              <w:rPr>
                <w:b/>
              </w:rPr>
              <w:t>0</w:t>
            </w:r>
          </w:p>
        </w:tc>
        <w:tc>
          <w:tcPr>
            <w:tcW w:w="1442" w:type="dxa"/>
            <w:tcBorders>
              <w:top w:val="single" w:sz="4" w:space="0" w:color="000000"/>
              <w:left w:val="single" w:sz="4" w:space="0" w:color="000000"/>
              <w:bottom w:val="single" w:sz="4" w:space="0" w:color="000000"/>
              <w:right w:val="single" w:sz="4" w:space="0" w:color="000000"/>
            </w:tcBorders>
          </w:tcPr>
          <w:p w:rsidR="002D3112" w:rsidRPr="00F0005B" w:rsidRDefault="00AF7A15" w:rsidP="00733BBD">
            <w:pPr>
              <w:pStyle w:val="TableParagraph"/>
              <w:ind w:left="172" w:right="136"/>
              <w:jc w:val="center"/>
              <w:rPr>
                <w:b/>
              </w:rPr>
            </w:pPr>
            <w:r>
              <w:rPr>
                <w:b/>
              </w:rPr>
              <w:t>3</w:t>
            </w:r>
            <w:r w:rsidR="00BF3D5A" w:rsidRPr="00F0005B">
              <w:rPr>
                <w:b/>
              </w:rPr>
              <w:t>0</w:t>
            </w:r>
          </w:p>
        </w:tc>
        <w:tc>
          <w:tcPr>
            <w:tcW w:w="1139" w:type="dxa"/>
            <w:tcBorders>
              <w:top w:val="single" w:sz="4" w:space="0" w:color="000000"/>
              <w:left w:val="single" w:sz="4" w:space="0" w:color="000000"/>
              <w:bottom w:val="single" w:sz="4" w:space="0" w:color="000000"/>
              <w:right w:val="single" w:sz="4" w:space="0" w:color="000000"/>
            </w:tcBorders>
          </w:tcPr>
          <w:p w:rsidR="002D3112" w:rsidRPr="00F0005B" w:rsidRDefault="00D9771A" w:rsidP="00AF7A15">
            <w:pPr>
              <w:pStyle w:val="TableParagraph"/>
              <w:ind w:left="147" w:right="141"/>
              <w:jc w:val="center"/>
              <w:rPr>
                <w:b/>
              </w:rPr>
            </w:pPr>
            <w:r w:rsidRPr="00F0005B">
              <w:rPr>
                <w:b/>
              </w:rPr>
              <w:t>1</w:t>
            </w:r>
            <w:r w:rsidR="00AF7A15">
              <w:rPr>
                <w:b/>
              </w:rPr>
              <w:t>2</w:t>
            </w:r>
          </w:p>
        </w:tc>
        <w:tc>
          <w:tcPr>
            <w:tcW w:w="1387" w:type="dxa"/>
            <w:tcBorders>
              <w:top w:val="single" w:sz="4" w:space="0" w:color="000000"/>
              <w:left w:val="single" w:sz="4" w:space="0" w:color="000000"/>
              <w:bottom w:val="single" w:sz="4" w:space="0" w:color="000000"/>
              <w:right w:val="single" w:sz="4" w:space="0" w:color="000000"/>
            </w:tcBorders>
          </w:tcPr>
          <w:p w:rsidR="002D3112" w:rsidRPr="00F0005B" w:rsidRDefault="00AF7A15" w:rsidP="00733BBD">
            <w:pPr>
              <w:pStyle w:val="TableParagraph"/>
              <w:ind w:left="8"/>
              <w:jc w:val="center"/>
              <w:rPr>
                <w:b/>
              </w:rPr>
            </w:pPr>
            <w:r>
              <w:rPr>
                <w:b/>
              </w:rPr>
              <w:t>-</w:t>
            </w:r>
          </w:p>
        </w:tc>
        <w:tc>
          <w:tcPr>
            <w:tcW w:w="1300" w:type="dxa"/>
            <w:tcBorders>
              <w:top w:val="single" w:sz="4" w:space="0" w:color="000000"/>
              <w:left w:val="single" w:sz="4" w:space="0" w:color="000000"/>
              <w:bottom w:val="single" w:sz="4" w:space="0" w:color="000000"/>
              <w:right w:val="single" w:sz="4" w:space="0" w:color="000000"/>
            </w:tcBorders>
          </w:tcPr>
          <w:p w:rsidR="002D3112" w:rsidRPr="00F0005B" w:rsidRDefault="00AF7A15" w:rsidP="00733BBD">
            <w:pPr>
              <w:pStyle w:val="TableParagraph"/>
              <w:ind w:left="232" w:right="222"/>
              <w:jc w:val="center"/>
              <w:rPr>
                <w:b/>
              </w:rPr>
            </w:pPr>
            <w:r>
              <w:rPr>
                <w:b/>
              </w:rPr>
              <w:t>18</w:t>
            </w:r>
          </w:p>
        </w:tc>
        <w:tc>
          <w:tcPr>
            <w:tcW w:w="1274" w:type="dxa"/>
            <w:tcBorders>
              <w:top w:val="single" w:sz="4" w:space="0" w:color="000000"/>
              <w:left w:val="single" w:sz="4" w:space="0" w:color="000000"/>
              <w:bottom w:val="single" w:sz="4" w:space="0" w:color="000000"/>
              <w:right w:val="single" w:sz="4" w:space="0" w:color="000000"/>
            </w:tcBorders>
          </w:tcPr>
          <w:p w:rsidR="002D3112" w:rsidRPr="00F0005B" w:rsidRDefault="00BF3D5A" w:rsidP="00733BBD">
            <w:pPr>
              <w:pStyle w:val="TableParagraph"/>
              <w:ind w:left="12"/>
              <w:jc w:val="center"/>
              <w:rPr>
                <w:b/>
              </w:rPr>
            </w:pPr>
            <w:r w:rsidRPr="00F0005B">
              <w:rPr>
                <w:b/>
              </w:rPr>
              <w:t>E</w:t>
            </w:r>
          </w:p>
        </w:tc>
        <w:tc>
          <w:tcPr>
            <w:tcW w:w="1426" w:type="dxa"/>
            <w:tcBorders>
              <w:top w:val="single" w:sz="4" w:space="0" w:color="000000"/>
              <w:left w:val="single" w:sz="4" w:space="0" w:color="000000"/>
              <w:bottom w:val="single" w:sz="4" w:space="0" w:color="000000"/>
            </w:tcBorders>
          </w:tcPr>
          <w:p w:rsidR="002D3112" w:rsidRPr="00F0005B" w:rsidRDefault="00AF7A15" w:rsidP="00733BBD">
            <w:pPr>
              <w:pStyle w:val="TableParagraph"/>
              <w:ind w:left="7"/>
              <w:jc w:val="center"/>
              <w:rPr>
                <w:b/>
              </w:rPr>
            </w:pPr>
            <w:r>
              <w:rPr>
                <w:b/>
              </w:rPr>
              <w:t>2</w:t>
            </w:r>
          </w:p>
        </w:tc>
      </w:tr>
      <w:tr w:rsidR="002D3112" w:rsidRPr="00F0005B" w:rsidTr="00D74D98">
        <w:trPr>
          <w:trHeight w:val="3716"/>
        </w:trPr>
        <w:tc>
          <w:tcPr>
            <w:tcW w:w="10353" w:type="dxa"/>
            <w:gridSpan w:val="8"/>
            <w:tcBorders>
              <w:top w:val="single" w:sz="4" w:space="0" w:color="000000"/>
            </w:tcBorders>
          </w:tcPr>
          <w:p w:rsidR="00733BBD" w:rsidRPr="00F0005B" w:rsidRDefault="00733BBD" w:rsidP="00733BBD">
            <w:pPr>
              <w:pStyle w:val="TableParagraph"/>
              <w:ind w:left="147" w:right="142"/>
              <w:rPr>
                <w:b/>
              </w:rPr>
            </w:pPr>
          </w:p>
          <w:p w:rsidR="002D3112" w:rsidRPr="00F0005B" w:rsidRDefault="00BF3D5A" w:rsidP="00733BBD">
            <w:pPr>
              <w:pStyle w:val="TableParagraph"/>
              <w:ind w:left="147" w:right="142"/>
              <w:rPr>
                <w:b/>
              </w:rPr>
            </w:pPr>
            <w:r w:rsidRPr="00F0005B">
              <w:rPr>
                <w:b/>
              </w:rPr>
              <w:t>Descrierea succintă a corelării cursului cu programul de studii</w:t>
            </w:r>
          </w:p>
          <w:p w:rsidR="00665AE4" w:rsidRPr="00D16196" w:rsidRDefault="00BD0273" w:rsidP="00665AE4">
            <w:pPr>
              <w:pStyle w:val="a3"/>
              <w:keepNext/>
              <w:ind w:firstLine="709"/>
              <w:jc w:val="both"/>
            </w:pPr>
            <w:r>
              <w:rPr>
                <w:b w:val="0"/>
              </w:rPr>
              <w:t>Disciplina</w:t>
            </w:r>
            <w:r w:rsidR="00680897" w:rsidRPr="00665AE4">
              <w:rPr>
                <w:b w:val="0"/>
              </w:rPr>
              <w:t xml:space="preserve"> </w:t>
            </w:r>
            <w:r w:rsidR="00AF7A15" w:rsidRPr="00665AE4">
              <w:rPr>
                <w:b w:val="0"/>
              </w:rPr>
              <w:t xml:space="preserve">Sisteme de armament de artilerie 3 </w:t>
            </w:r>
            <w:r w:rsidR="00665AE4" w:rsidRPr="00665AE4">
              <w:rPr>
                <w:b w:val="0"/>
              </w:rPr>
              <w:t>artilerie în procesul de formare al ofiţerului-artilerist apare ca o disciplină care formează studentului capacităţile de conducător, luptător şi artilerist la cunoaşterea destinaţiei, capacităţilor de luptă, caracteristicilor tactico-tehnice, construcţiei generale, construcţiei amănunţite a părţilor mari componente, verificarea aparatelor, mecanismelor, dispozitivelor sistemelor de artilerie din dotarea Armatei Naţionale a Republicii Moldova, depistarea defecţiunilor şi abaterilor de la normele tehnice, înlăturarea lor cu ajutorul echipei de servanţi. Disciplina  Sisteme de armament de artilerie 3 aplică profund tehnicile de  exploatare a sistemelor de artilerie, unde studiază condiţiile de exploatare şi influenţa acestora asupra siguranţei sistemelor de artilerie, organizarea asigurării subunităţilor cu piese scule şi accesorii, măsurile de securitate pe timpul exploatării materialului de artilerie, întreţinerea tehnică a materialului de artilerie, organizarea exploatării sistemelor de artilerie,  pregătirea şi expluatarea sistemelor de artilerie în diferite condiţii climaterice, reparaţia şi recondiţionarea materialului de artilerie şi organizarea păstrării materialului de artilerie în subunităţi şi unităţi. Deci, construcţia şi expluatarea sistemelor de artilerie apare ca proces de dezvoltare-cercetare şi ca proces de predare, învăţare şi evaluare.</w:t>
            </w:r>
          </w:p>
          <w:p w:rsidR="002D3112" w:rsidRPr="00F0005B" w:rsidRDefault="00BF3D5A" w:rsidP="00970E56">
            <w:pPr>
              <w:pStyle w:val="TableParagraph"/>
              <w:ind w:left="147" w:right="142"/>
              <w:jc w:val="both"/>
              <w:rPr>
                <w:b/>
                <w:i/>
              </w:rPr>
            </w:pPr>
            <w:r w:rsidRPr="00F0005B">
              <w:t>Prezentarea cursului se realizează prin expun</w:t>
            </w:r>
            <w:r w:rsidR="00F96E97" w:rsidRPr="00F0005B">
              <w:t xml:space="preserve">ere orală. </w:t>
            </w:r>
            <w:r w:rsidR="009D6B54">
              <w:t>În cadrul lecțiilor</w:t>
            </w:r>
            <w:r w:rsidR="00F96E97" w:rsidRPr="00F0005B">
              <w:t xml:space="preserve"> practice </w:t>
            </w:r>
            <w:r w:rsidR="009D6B54" w:rsidRPr="00F0005B">
              <w:t>studen</w:t>
            </w:r>
            <w:r w:rsidR="00D74D98">
              <w:t>ții formează</w:t>
            </w:r>
            <w:r w:rsidR="009D6B54">
              <w:t xml:space="preserve"> deprinderi, capacităţi</w:t>
            </w:r>
            <w:r w:rsidR="00F96E97" w:rsidRPr="00F0005B">
              <w:t xml:space="preserve"> de a organiza şi îndeplini calitativ </w:t>
            </w:r>
            <w:r w:rsidR="00CF5B5A" w:rsidRPr="00F0005B">
              <w:t>ş</w:t>
            </w:r>
            <w:r w:rsidR="00F96E97" w:rsidRPr="00F0005B">
              <w:t xml:space="preserve">i cu succes </w:t>
            </w:r>
            <w:r w:rsidR="00970E56">
              <w:t>a lucrărilor de exploatare a sistemelor de artilerie</w:t>
            </w:r>
            <w:r w:rsidR="00F96E97" w:rsidRPr="00F0005B">
              <w:t>.</w:t>
            </w:r>
          </w:p>
        </w:tc>
      </w:tr>
      <w:tr w:rsidR="002D3112" w:rsidRPr="00F0005B" w:rsidTr="00150DF5">
        <w:trPr>
          <w:trHeight w:val="7754"/>
        </w:trPr>
        <w:tc>
          <w:tcPr>
            <w:tcW w:w="10353" w:type="dxa"/>
            <w:gridSpan w:val="8"/>
            <w:tcBorders>
              <w:bottom w:val="single" w:sz="4" w:space="0" w:color="000000"/>
            </w:tcBorders>
          </w:tcPr>
          <w:p w:rsidR="002D3112" w:rsidRPr="00F0005B" w:rsidRDefault="00BF3D5A" w:rsidP="00BD6CF5">
            <w:pPr>
              <w:pStyle w:val="TableParagraph"/>
              <w:ind w:left="430" w:right="142" w:hanging="283"/>
              <w:jc w:val="both"/>
              <w:rPr>
                <w:b/>
              </w:rPr>
            </w:pPr>
            <w:r w:rsidRPr="00F0005B">
              <w:rPr>
                <w:b/>
              </w:rPr>
              <w:lastRenderedPageBreak/>
              <w:t>Competenţe dezvoltate în cadrul cursului</w:t>
            </w:r>
          </w:p>
          <w:p w:rsidR="00BD6CF5" w:rsidRPr="00F0005B" w:rsidRDefault="00BD6CF5" w:rsidP="00BD6CF5">
            <w:pPr>
              <w:pStyle w:val="TableParagraph"/>
              <w:ind w:left="430" w:right="142" w:hanging="283"/>
              <w:jc w:val="both"/>
              <w:rPr>
                <w:b/>
              </w:rPr>
            </w:pPr>
          </w:p>
          <w:p w:rsidR="002D3112" w:rsidRPr="00F0005B" w:rsidRDefault="00BF3D5A" w:rsidP="00BD6CF5">
            <w:pPr>
              <w:pStyle w:val="TableParagraph"/>
              <w:ind w:left="430" w:right="142" w:hanging="283"/>
              <w:jc w:val="both"/>
              <w:rPr>
                <w:b/>
                <w:i/>
              </w:rPr>
            </w:pPr>
            <w:r w:rsidRPr="00F0005B">
              <w:rPr>
                <w:b/>
                <w:i/>
              </w:rPr>
              <w:t>Competenţe generale:</w:t>
            </w:r>
          </w:p>
          <w:p w:rsidR="001C72F5" w:rsidRPr="00D16196" w:rsidRDefault="001C72F5" w:rsidP="001C72F5">
            <w:pPr>
              <w:widowControl/>
              <w:numPr>
                <w:ilvl w:val="0"/>
                <w:numId w:val="15"/>
              </w:numPr>
              <w:tabs>
                <w:tab w:val="clear" w:pos="1069"/>
                <w:tab w:val="num" w:pos="714"/>
              </w:tabs>
              <w:autoSpaceDE/>
              <w:autoSpaceDN/>
              <w:ind w:left="572"/>
              <w:jc w:val="both"/>
            </w:pPr>
            <w:r w:rsidRPr="00D16196">
              <w:t>enunţe</w:t>
            </w:r>
            <w:r w:rsidRPr="00D16196">
              <w:rPr>
                <w:szCs w:val="28"/>
              </w:rPr>
              <w:t xml:space="preserve"> </w:t>
            </w:r>
            <w:r w:rsidRPr="00D16196">
              <w:t xml:space="preserve">verificarea şi aprecierea stării tehnice  a </w:t>
            </w:r>
            <w:r>
              <w:t>sistemelor</w:t>
            </w:r>
            <w:r w:rsidRPr="00D16196">
              <w:t xml:space="preserve"> de artilerie;</w:t>
            </w:r>
          </w:p>
          <w:p w:rsidR="001C72F5" w:rsidRPr="00D16196" w:rsidRDefault="001C72F5" w:rsidP="001C72F5">
            <w:pPr>
              <w:widowControl/>
              <w:numPr>
                <w:ilvl w:val="0"/>
                <w:numId w:val="15"/>
              </w:numPr>
              <w:tabs>
                <w:tab w:val="clear" w:pos="1069"/>
                <w:tab w:val="num" w:pos="856"/>
              </w:tabs>
              <w:autoSpaceDE/>
              <w:autoSpaceDN/>
              <w:ind w:left="572"/>
              <w:jc w:val="both"/>
            </w:pPr>
            <w:r w:rsidRPr="00D16196">
              <w:t xml:space="preserve">enumere cauzele apariţiei defecţiunilor şi incidentelor la </w:t>
            </w:r>
            <w:r>
              <w:t>sistemele</w:t>
            </w:r>
            <w:r w:rsidRPr="00D16196">
              <w:t>de artilerie;</w:t>
            </w:r>
          </w:p>
          <w:p w:rsidR="001C72F5" w:rsidRPr="00D16196" w:rsidRDefault="001C72F5" w:rsidP="001C72F5">
            <w:pPr>
              <w:widowControl/>
              <w:numPr>
                <w:ilvl w:val="0"/>
                <w:numId w:val="15"/>
              </w:numPr>
              <w:tabs>
                <w:tab w:val="clear" w:pos="1069"/>
                <w:tab w:val="num" w:pos="856"/>
              </w:tabs>
              <w:autoSpaceDE/>
              <w:autoSpaceDN/>
              <w:ind w:left="572"/>
              <w:jc w:val="both"/>
            </w:pPr>
            <w:r w:rsidRPr="00D16196">
              <w:t>relateze modul de remediere a defecţiunilor şi incidentelor depistate la armamentul de artilerie;</w:t>
            </w:r>
          </w:p>
          <w:p w:rsidR="001C72F5" w:rsidRPr="00D16196" w:rsidRDefault="001C72F5" w:rsidP="001C72F5">
            <w:pPr>
              <w:widowControl/>
              <w:numPr>
                <w:ilvl w:val="0"/>
                <w:numId w:val="15"/>
              </w:numPr>
              <w:tabs>
                <w:tab w:val="clear" w:pos="1069"/>
                <w:tab w:val="num" w:pos="856"/>
              </w:tabs>
              <w:autoSpaceDE/>
              <w:autoSpaceDN/>
              <w:ind w:left="572"/>
              <w:jc w:val="both"/>
              <w:rPr>
                <w:b/>
              </w:rPr>
            </w:pPr>
            <w:r w:rsidRPr="00D16196">
              <w:t xml:space="preserve">relateze modul de organizare, periodicitatea şi volumul lucrărilor de întreţinere tehnică a </w:t>
            </w:r>
            <w:r>
              <w:t>sistemelor</w:t>
            </w:r>
            <w:r w:rsidRPr="00D16196">
              <w:t xml:space="preserve"> </w:t>
            </w:r>
            <w:r w:rsidRPr="00D16196">
              <w:rPr>
                <w:lang w:val="fr-FR"/>
              </w:rPr>
              <w:t>de artilerie</w:t>
            </w:r>
            <w:r w:rsidRPr="00D16196">
              <w:t>;</w:t>
            </w:r>
          </w:p>
          <w:p w:rsidR="001C72F5" w:rsidRPr="00D16196" w:rsidRDefault="001C72F5" w:rsidP="001C72F5">
            <w:pPr>
              <w:widowControl/>
              <w:numPr>
                <w:ilvl w:val="0"/>
                <w:numId w:val="15"/>
              </w:numPr>
              <w:tabs>
                <w:tab w:val="clear" w:pos="1069"/>
                <w:tab w:val="num" w:pos="856"/>
              </w:tabs>
              <w:autoSpaceDE/>
              <w:autoSpaceDN/>
              <w:ind w:left="572"/>
              <w:jc w:val="both"/>
              <w:rPr>
                <w:b/>
              </w:rPr>
            </w:pPr>
            <w:r w:rsidRPr="00D16196">
              <w:t xml:space="preserve">explice modul de pregătire a </w:t>
            </w:r>
            <w:r>
              <w:t>sistemelor</w:t>
            </w:r>
            <w:r w:rsidRPr="00D16196">
              <w:t xml:space="preserve"> de artilerie pentru marş şi pentru tragere;</w:t>
            </w:r>
          </w:p>
          <w:p w:rsidR="001C72F5" w:rsidRPr="00D16196" w:rsidRDefault="001C72F5" w:rsidP="001C72F5">
            <w:pPr>
              <w:widowControl/>
              <w:numPr>
                <w:ilvl w:val="0"/>
                <w:numId w:val="15"/>
              </w:numPr>
              <w:tabs>
                <w:tab w:val="clear" w:pos="1069"/>
                <w:tab w:val="num" w:pos="856"/>
              </w:tabs>
              <w:autoSpaceDE/>
              <w:autoSpaceDN/>
              <w:ind w:left="572"/>
              <w:jc w:val="both"/>
              <w:rPr>
                <w:lang w:val="fr-FR"/>
              </w:rPr>
            </w:pPr>
            <w:r w:rsidRPr="00D16196">
              <w:t xml:space="preserve">enunţe modul de păstrare şi transportare a </w:t>
            </w:r>
            <w:r>
              <w:t>sistemelor</w:t>
            </w:r>
            <w:r w:rsidRPr="00D16196">
              <w:t xml:space="preserve"> de artilerie;</w:t>
            </w:r>
          </w:p>
          <w:p w:rsidR="001C72F5" w:rsidRPr="00D16196" w:rsidRDefault="001C72F5" w:rsidP="001C72F5">
            <w:pPr>
              <w:widowControl/>
              <w:numPr>
                <w:ilvl w:val="0"/>
                <w:numId w:val="15"/>
              </w:numPr>
              <w:tabs>
                <w:tab w:val="clear" w:pos="1069"/>
                <w:tab w:val="num" w:pos="856"/>
              </w:tabs>
              <w:autoSpaceDE/>
              <w:autoSpaceDN/>
              <w:ind w:left="572"/>
              <w:jc w:val="both"/>
              <w:rPr>
                <w:lang w:val="fr-FR"/>
              </w:rPr>
            </w:pPr>
            <w:r w:rsidRPr="00D16196">
              <w:t xml:space="preserve">enumere </w:t>
            </w:r>
            <w:r w:rsidRPr="00D16196">
              <w:rPr>
                <w:lang w:val="fr-FR"/>
              </w:rPr>
              <w:t xml:space="preserve">materialele de exploatare utilizate la întreţinerea </w:t>
            </w:r>
            <w:r>
              <w:t>sistemelor</w:t>
            </w:r>
            <w:r w:rsidRPr="00D16196">
              <w:t xml:space="preserve"> </w:t>
            </w:r>
            <w:r w:rsidRPr="00D16196">
              <w:rPr>
                <w:lang w:val="fr-FR"/>
              </w:rPr>
              <w:t>de artilerie;</w:t>
            </w:r>
          </w:p>
          <w:p w:rsidR="001C72F5" w:rsidRPr="00D16196" w:rsidRDefault="001C72F5" w:rsidP="001C72F5">
            <w:pPr>
              <w:widowControl/>
              <w:numPr>
                <w:ilvl w:val="0"/>
                <w:numId w:val="15"/>
              </w:numPr>
              <w:tabs>
                <w:tab w:val="clear" w:pos="1069"/>
                <w:tab w:val="num" w:pos="856"/>
              </w:tabs>
              <w:autoSpaceDE/>
              <w:autoSpaceDN/>
              <w:ind w:left="572"/>
              <w:jc w:val="both"/>
              <w:rPr>
                <w:lang w:val="pt-BR"/>
              </w:rPr>
            </w:pPr>
            <w:r w:rsidRPr="00D16196">
              <w:rPr>
                <w:lang w:val="it-IT"/>
              </w:rPr>
              <w:t xml:space="preserve">indice procedura de asigurare a subunităţilor cu piese de schimb, scule, accesorii şi materiale </w:t>
            </w:r>
            <w:r w:rsidRPr="00D16196">
              <w:rPr>
                <w:lang w:val="fr-FR"/>
              </w:rPr>
              <w:t>de exploatare;</w:t>
            </w:r>
          </w:p>
          <w:p w:rsidR="001C72F5" w:rsidRPr="00D16196" w:rsidRDefault="001C72F5" w:rsidP="001C72F5">
            <w:pPr>
              <w:widowControl/>
              <w:numPr>
                <w:ilvl w:val="0"/>
                <w:numId w:val="15"/>
              </w:numPr>
              <w:tabs>
                <w:tab w:val="clear" w:pos="1069"/>
                <w:tab w:val="num" w:pos="856"/>
              </w:tabs>
              <w:autoSpaceDE/>
              <w:autoSpaceDN/>
              <w:ind w:left="572"/>
              <w:jc w:val="both"/>
              <w:rPr>
                <w:lang w:val="fr-FR"/>
              </w:rPr>
            </w:pPr>
            <w:r w:rsidRPr="00D16196">
              <w:t xml:space="preserve">definească </w:t>
            </w:r>
            <w:r w:rsidRPr="00D16196">
              <w:rPr>
                <w:lang w:val="pt-BR"/>
              </w:rPr>
              <w:t>modul de organizare a măsurilor de securitate în timpul exploatării armamentului;</w:t>
            </w:r>
          </w:p>
          <w:p w:rsidR="001C72F5" w:rsidRPr="00D16196" w:rsidRDefault="001C72F5" w:rsidP="001C72F5">
            <w:pPr>
              <w:widowControl/>
              <w:numPr>
                <w:ilvl w:val="0"/>
                <w:numId w:val="15"/>
              </w:numPr>
              <w:tabs>
                <w:tab w:val="clear" w:pos="1069"/>
                <w:tab w:val="num" w:pos="856"/>
              </w:tabs>
              <w:autoSpaceDE/>
              <w:autoSpaceDN/>
              <w:ind w:left="572"/>
              <w:jc w:val="both"/>
            </w:pPr>
            <w:r w:rsidRPr="00D16196">
              <w:t xml:space="preserve">enumere </w:t>
            </w:r>
            <w:r w:rsidRPr="00D16196">
              <w:rPr>
                <w:lang w:val="fr-FR"/>
              </w:rPr>
              <w:t>documentele de conducere şi conţinutul acestora privind exploatarea armamentului de artilerie;</w:t>
            </w:r>
          </w:p>
          <w:p w:rsidR="001C72F5" w:rsidRPr="00D16196" w:rsidRDefault="001C72F5" w:rsidP="001C72F5">
            <w:pPr>
              <w:widowControl/>
              <w:numPr>
                <w:ilvl w:val="0"/>
                <w:numId w:val="15"/>
              </w:numPr>
              <w:tabs>
                <w:tab w:val="clear" w:pos="1069"/>
                <w:tab w:val="num" w:pos="856"/>
              </w:tabs>
              <w:autoSpaceDE/>
              <w:autoSpaceDN/>
              <w:ind w:left="572"/>
              <w:jc w:val="both"/>
            </w:pPr>
            <w:r w:rsidRPr="00D16196">
              <w:rPr>
                <w:lang w:val="pt-BR"/>
              </w:rPr>
              <w:t>descrie modul de îndeplinire a documentaţiei de exploatare.</w:t>
            </w:r>
          </w:p>
          <w:p w:rsidR="00733BBD" w:rsidRPr="00F0005B" w:rsidRDefault="00733BBD" w:rsidP="00BD6CF5">
            <w:pPr>
              <w:pStyle w:val="TableParagraph"/>
              <w:ind w:left="430" w:right="142" w:hanging="283"/>
              <w:jc w:val="both"/>
            </w:pPr>
          </w:p>
          <w:p w:rsidR="002D3112" w:rsidRPr="00F0005B" w:rsidRDefault="00BF3D5A" w:rsidP="00BD6CF5">
            <w:pPr>
              <w:pStyle w:val="TableParagraph"/>
              <w:ind w:left="430" w:right="142" w:hanging="283"/>
              <w:jc w:val="both"/>
              <w:rPr>
                <w:b/>
                <w:i/>
                <w:highlight w:val="yellow"/>
              </w:rPr>
            </w:pPr>
            <w:r w:rsidRPr="00F0005B">
              <w:rPr>
                <w:b/>
                <w:i/>
              </w:rPr>
              <w:t>Competenţe specifice:</w:t>
            </w:r>
          </w:p>
          <w:p w:rsidR="002D3112" w:rsidRPr="00F0005B" w:rsidRDefault="00D74D98" w:rsidP="00BD6CF5">
            <w:pPr>
              <w:pStyle w:val="TableParagraph"/>
              <w:numPr>
                <w:ilvl w:val="0"/>
                <w:numId w:val="10"/>
              </w:numPr>
              <w:ind w:left="430" w:right="142" w:hanging="283"/>
              <w:jc w:val="both"/>
            </w:pPr>
            <w:r>
              <w:t>acumularea</w:t>
            </w:r>
            <w:r w:rsidR="00BF3D5A" w:rsidRPr="00F0005B">
              <w:t xml:space="preserve"> cunoştinţelor şi interpretarea adecvată a </w:t>
            </w:r>
            <w:r w:rsidR="001C72F5">
              <w:t>tehicilor de exploatare a sistemelor de artilerie</w:t>
            </w:r>
            <w:r w:rsidR="00BF3D5A" w:rsidRPr="00F0005B">
              <w:t>;</w:t>
            </w:r>
          </w:p>
          <w:p w:rsidR="002D3112" w:rsidRPr="00F0005B" w:rsidRDefault="00BF3D5A" w:rsidP="00BD6CF5">
            <w:pPr>
              <w:pStyle w:val="TableParagraph"/>
              <w:numPr>
                <w:ilvl w:val="0"/>
                <w:numId w:val="10"/>
              </w:numPr>
              <w:ind w:left="430" w:right="142" w:hanging="283"/>
              <w:jc w:val="both"/>
            </w:pPr>
            <w:r w:rsidRPr="00F0005B">
              <w:t xml:space="preserve">cunoaşterea şi aplicarea </w:t>
            </w:r>
            <w:r w:rsidR="001C72F5">
              <w:t>tehicilor de exploatare a sistemelor de artilerie</w:t>
            </w:r>
            <w:r w:rsidR="00334B39" w:rsidRPr="00F0005B">
              <w:t xml:space="preserve"> î</w:t>
            </w:r>
            <w:r w:rsidRPr="00F0005B">
              <w:t>n activităţi de studiu şi</w:t>
            </w:r>
            <w:r w:rsidRPr="00F0005B">
              <w:rPr>
                <w:spacing w:val="-23"/>
              </w:rPr>
              <w:t xml:space="preserve"> </w:t>
            </w:r>
            <w:r w:rsidRPr="00F0005B">
              <w:t>cercetare;</w:t>
            </w:r>
          </w:p>
          <w:p w:rsidR="002D3112" w:rsidRPr="00F0005B" w:rsidRDefault="00BF3D5A" w:rsidP="00BD6CF5">
            <w:pPr>
              <w:pStyle w:val="TableParagraph"/>
              <w:numPr>
                <w:ilvl w:val="0"/>
                <w:numId w:val="10"/>
              </w:numPr>
              <w:tabs>
                <w:tab w:val="left" w:pos="10353"/>
              </w:tabs>
              <w:ind w:left="430" w:right="142" w:hanging="283"/>
              <w:jc w:val="both"/>
            </w:pPr>
            <w:r w:rsidRPr="00F0005B">
              <w:t xml:space="preserve">dezvoltarea capacităţii de memorare, generalizare şi analiză critică a </w:t>
            </w:r>
            <w:r w:rsidR="00334B39" w:rsidRPr="00F0005B">
              <w:t>situației</w:t>
            </w:r>
            <w:r w:rsidRPr="00F0005B">
              <w:t xml:space="preserve">, care permite viitorului </w:t>
            </w:r>
            <w:r w:rsidR="00334B39" w:rsidRPr="00F0005B">
              <w:t>ofițer</w:t>
            </w:r>
            <w:r w:rsidRPr="00F0005B">
              <w:t xml:space="preserve"> să se </w:t>
            </w:r>
            <w:r w:rsidR="00334B39" w:rsidRPr="00F0005B">
              <w:t>orienteze</w:t>
            </w:r>
            <w:r w:rsidRPr="00F0005B">
              <w:t xml:space="preserve"> operativ la </w:t>
            </w:r>
            <w:r w:rsidR="00334B39" w:rsidRPr="00F0005B">
              <w:t>schimb</w:t>
            </w:r>
            <w:r w:rsidR="006E4A29">
              <w:t>area bruscă a</w:t>
            </w:r>
            <w:r w:rsidR="00334B39" w:rsidRPr="00F0005B">
              <w:t xml:space="preserve"> situației</w:t>
            </w:r>
            <w:r w:rsidR="006E4A29">
              <w:t xml:space="preserve"> </w:t>
            </w:r>
            <w:r w:rsidR="00334B39" w:rsidRPr="00F0005B">
              <w:t>pe câmpul de luptă</w:t>
            </w:r>
            <w:r w:rsidRPr="00F0005B">
              <w:t>;</w:t>
            </w:r>
          </w:p>
          <w:p w:rsidR="00334B39" w:rsidRPr="00F0005B" w:rsidRDefault="00334B39" w:rsidP="00BD6CF5">
            <w:pPr>
              <w:pStyle w:val="a4"/>
              <w:numPr>
                <w:ilvl w:val="0"/>
                <w:numId w:val="10"/>
              </w:numPr>
              <w:tabs>
                <w:tab w:val="left" w:pos="1080"/>
              </w:tabs>
              <w:ind w:left="430" w:right="142" w:hanging="283"/>
              <w:jc w:val="both"/>
            </w:pPr>
            <w:r w:rsidRPr="00F0005B">
              <w:t xml:space="preserve">dezvoltarea capacităţii de planificare, organizare şi conducere cu acţiunile </w:t>
            </w:r>
            <w:r w:rsidR="001C72F5">
              <w:t>piesei</w:t>
            </w:r>
            <w:r w:rsidRPr="00F0005B">
              <w:t xml:space="preserve"> (plutonului) </w:t>
            </w:r>
            <w:r w:rsidR="001C72F5">
              <w:t>la pregătirea sistemelor de artilerie pentru luptă</w:t>
            </w:r>
            <w:r w:rsidRPr="00F0005B">
              <w:t>;</w:t>
            </w:r>
          </w:p>
          <w:p w:rsidR="00334B39" w:rsidRPr="00F0005B" w:rsidRDefault="00BD6CF5" w:rsidP="00BD6CF5">
            <w:pPr>
              <w:pStyle w:val="TableParagraph"/>
              <w:numPr>
                <w:ilvl w:val="0"/>
                <w:numId w:val="10"/>
              </w:numPr>
              <w:ind w:left="430" w:right="142" w:hanging="283"/>
              <w:jc w:val="both"/>
            </w:pPr>
            <w:r w:rsidRPr="00F0005B">
              <w:t xml:space="preserve">utilizarea cunoştinţelor obţinute în activităţi în calitate de comandant </w:t>
            </w:r>
            <w:r w:rsidR="008815BF">
              <w:t xml:space="preserve">de </w:t>
            </w:r>
            <w:r w:rsidRPr="00F0005B">
              <w:t xml:space="preserve">pluton de </w:t>
            </w:r>
            <w:r w:rsidR="001C72F5">
              <w:t>tragere</w:t>
            </w:r>
            <w:r w:rsidRPr="00F0005B">
              <w:t>;</w:t>
            </w:r>
          </w:p>
          <w:p w:rsidR="00334B39" w:rsidRPr="00F0005B" w:rsidRDefault="00334B39" w:rsidP="00BD6CF5">
            <w:pPr>
              <w:pStyle w:val="TableParagraph"/>
              <w:numPr>
                <w:ilvl w:val="0"/>
                <w:numId w:val="10"/>
              </w:numPr>
              <w:ind w:left="430" w:right="142" w:hanging="283"/>
              <w:jc w:val="both"/>
            </w:pPr>
            <w:r w:rsidRPr="00F0005B">
              <w:t xml:space="preserve">identificarea direcţiilor prioritare de cercetare în domeniul </w:t>
            </w:r>
            <w:r w:rsidR="001C72F5">
              <w:t>exploatării tehnicii militare</w:t>
            </w:r>
            <w:r w:rsidRPr="00F0005B">
              <w:t>;</w:t>
            </w:r>
          </w:p>
          <w:p w:rsidR="002D3112" w:rsidRPr="00F0005B" w:rsidRDefault="00BF3D5A" w:rsidP="00BD6CF5">
            <w:pPr>
              <w:pStyle w:val="TableParagraph"/>
              <w:numPr>
                <w:ilvl w:val="0"/>
                <w:numId w:val="10"/>
              </w:numPr>
              <w:ind w:left="430" w:right="142" w:hanging="283"/>
              <w:jc w:val="both"/>
            </w:pPr>
            <w:r w:rsidRPr="00F0005B">
              <w:t>aplicarea metodologiei contemporane de cercetare în solu</w:t>
            </w:r>
            <w:r w:rsidR="00334B39" w:rsidRPr="00F0005B">
              <w:t xml:space="preserve">ţionarea problemelor cu caracter </w:t>
            </w:r>
            <w:r w:rsidRPr="00F0005B">
              <w:t>interdisciplinar;</w:t>
            </w:r>
          </w:p>
          <w:p w:rsidR="002D3112" w:rsidRPr="00F0005B" w:rsidRDefault="00BF3D5A" w:rsidP="00BD6CF5">
            <w:pPr>
              <w:pStyle w:val="TableParagraph"/>
              <w:numPr>
                <w:ilvl w:val="0"/>
                <w:numId w:val="10"/>
              </w:numPr>
              <w:ind w:left="430" w:right="142" w:hanging="283"/>
              <w:jc w:val="both"/>
            </w:pPr>
            <w:r w:rsidRPr="00F0005B">
              <w:t>diseminarea informaţiei şi a cunoştinţelor dobândite atât specialiştilor din domeniu, cât şi celor din alte domenii.</w:t>
            </w:r>
          </w:p>
        </w:tc>
      </w:tr>
      <w:tr w:rsidR="002D3112" w:rsidRPr="00F0005B" w:rsidTr="008815BF">
        <w:trPr>
          <w:trHeight w:val="4384"/>
        </w:trPr>
        <w:tc>
          <w:tcPr>
            <w:tcW w:w="10353" w:type="dxa"/>
            <w:gridSpan w:val="8"/>
            <w:tcBorders>
              <w:top w:val="single" w:sz="4" w:space="0" w:color="000000"/>
              <w:bottom w:val="single" w:sz="2" w:space="0" w:color="000000"/>
            </w:tcBorders>
          </w:tcPr>
          <w:p w:rsidR="002D3112" w:rsidRPr="00F0005B" w:rsidRDefault="00BF3D5A" w:rsidP="00240FA2">
            <w:pPr>
              <w:pStyle w:val="TableParagraph"/>
              <w:ind w:left="430" w:right="142" w:hanging="283"/>
              <w:jc w:val="both"/>
              <w:rPr>
                <w:b/>
              </w:rPr>
            </w:pPr>
            <w:r w:rsidRPr="00F0005B">
              <w:rPr>
                <w:b/>
              </w:rPr>
              <w:t>Finalităţi de studii ale cursului</w:t>
            </w:r>
          </w:p>
          <w:p w:rsidR="00733BBD" w:rsidRPr="00F0005B" w:rsidRDefault="00733BBD" w:rsidP="00240FA2">
            <w:pPr>
              <w:pStyle w:val="TableParagraph"/>
              <w:ind w:left="430" w:right="142" w:hanging="283"/>
              <w:jc w:val="both"/>
            </w:pPr>
          </w:p>
          <w:p w:rsidR="002D3112" w:rsidRPr="00F0005B" w:rsidRDefault="00BF3D5A" w:rsidP="00240FA2">
            <w:pPr>
              <w:pStyle w:val="TableParagraph"/>
              <w:ind w:left="430" w:right="142" w:hanging="283"/>
              <w:jc w:val="both"/>
              <w:rPr>
                <w:b/>
                <w:i/>
              </w:rPr>
            </w:pPr>
            <w:r w:rsidRPr="00F0005B">
              <w:rPr>
                <w:b/>
                <w:i/>
              </w:rPr>
              <w:t>La nivel de aplicare studenţii vor</w:t>
            </w:r>
            <w:r w:rsidR="001C72F5">
              <w:rPr>
                <w:b/>
                <w:i/>
              </w:rPr>
              <w:t xml:space="preserve"> fi în măsură să</w:t>
            </w:r>
            <w:r w:rsidRPr="00F0005B">
              <w:rPr>
                <w:b/>
                <w:i/>
              </w:rPr>
              <w:t>:</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 xml:space="preserve">mînuiască aparatele şi mecanismele de ochire ale </w:t>
            </w:r>
            <w:r>
              <w:rPr>
                <w:lang w:val="pt-BR"/>
              </w:rPr>
              <w:t>sistemelor</w:t>
            </w:r>
            <w:r w:rsidRPr="00D16196">
              <w:rPr>
                <w:lang w:val="pt-BR"/>
              </w:rPr>
              <w:t xml:space="preserve"> de artilerie;</w:t>
            </w:r>
          </w:p>
          <w:p w:rsidR="001C72F5" w:rsidRPr="00D16196" w:rsidRDefault="001C72F5" w:rsidP="001C72F5">
            <w:pPr>
              <w:widowControl/>
              <w:numPr>
                <w:ilvl w:val="0"/>
                <w:numId w:val="15"/>
              </w:numPr>
              <w:tabs>
                <w:tab w:val="clear" w:pos="1069"/>
                <w:tab w:val="left" w:pos="1080"/>
              </w:tabs>
              <w:autoSpaceDE/>
              <w:autoSpaceDN/>
              <w:jc w:val="both"/>
              <w:rPr>
                <w:lang w:val="it-IT"/>
              </w:rPr>
            </w:pPr>
            <w:r w:rsidRPr="00D16196">
              <w:rPr>
                <w:lang w:val="pt-BR"/>
              </w:rPr>
              <w:t>e</w:t>
            </w:r>
            <w:r w:rsidRPr="00D16196">
              <w:rPr>
                <w:lang w:val="it-IT"/>
              </w:rPr>
              <w:t xml:space="preserve">fectuieze montarea şi demontarea unor părţi principale ale </w:t>
            </w:r>
            <w:r>
              <w:rPr>
                <w:lang w:val="pt-BR"/>
              </w:rPr>
              <w:t>sistemelor</w:t>
            </w:r>
            <w:r w:rsidRPr="00D16196">
              <w:rPr>
                <w:lang w:val="pt-BR"/>
              </w:rPr>
              <w:t xml:space="preserve"> </w:t>
            </w:r>
            <w:r w:rsidRPr="00D16196">
              <w:rPr>
                <w:lang w:val="it-IT"/>
              </w:rPr>
              <w:t>de artilerie;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 xml:space="preserve">execute lucrări de verificare ale părţilor mari componente ale </w:t>
            </w:r>
            <w:r>
              <w:rPr>
                <w:lang w:val="pt-BR"/>
              </w:rPr>
              <w:t>sistemelor</w:t>
            </w:r>
            <w:r w:rsidRPr="00D16196">
              <w:rPr>
                <w:lang w:val="pt-BR"/>
              </w:rPr>
              <w:t xml:space="preserve"> de artilerie;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execute lucrări de verificare ale aparatelor de ochire şi să fie în măsură să înlăture erorile apărute;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execute lucrări de verificare ale legăturii elastice şi să fie în măsură să alimenteze cu lichid şi azot componentele legăturii elastice;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verifice mecanismele echilibroarelor şi să aducă la normal funcţionarea lor;</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pregătească armamentul şi maşinile pentru marş;</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execute pregătirea armamentului de artilerie pentru tragere;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verifice armamentul de artilerie pe timpul tragerii;</w:t>
            </w:r>
          </w:p>
          <w:p w:rsidR="001C72F5" w:rsidRPr="00D16196" w:rsidRDefault="001C72F5" w:rsidP="001C72F5">
            <w:pPr>
              <w:widowControl/>
              <w:numPr>
                <w:ilvl w:val="0"/>
                <w:numId w:val="15"/>
              </w:numPr>
              <w:tabs>
                <w:tab w:val="clear" w:pos="1069"/>
                <w:tab w:val="left" w:pos="1080"/>
              </w:tabs>
              <w:autoSpaceDE/>
              <w:autoSpaceDN/>
              <w:jc w:val="both"/>
              <w:rPr>
                <w:lang w:val="it-IT"/>
              </w:rPr>
            </w:pPr>
            <w:r w:rsidRPr="00D16196">
              <w:rPr>
                <w:lang w:val="pt-BR"/>
              </w:rPr>
              <w:t>pregătească</w:t>
            </w:r>
            <w:r w:rsidRPr="00D16196">
              <w:rPr>
                <w:lang w:val="it-IT"/>
              </w:rPr>
              <w:t xml:space="preserve"> armamentul de artilerie pentru activitate în diferite condiţii climaterice;</w:t>
            </w:r>
          </w:p>
          <w:p w:rsidR="001C72F5" w:rsidRPr="00D16196" w:rsidRDefault="001C72F5" w:rsidP="001C72F5">
            <w:pPr>
              <w:tabs>
                <w:tab w:val="left" w:pos="284"/>
              </w:tabs>
              <w:ind w:left="284" w:hanging="284"/>
              <w:jc w:val="both"/>
              <w:rPr>
                <w:b/>
                <w:i/>
              </w:rPr>
            </w:pPr>
          </w:p>
          <w:p w:rsidR="001C72F5" w:rsidRPr="00D16196" w:rsidRDefault="001C72F5" w:rsidP="001C72F5">
            <w:pPr>
              <w:tabs>
                <w:tab w:val="left" w:pos="284"/>
              </w:tabs>
              <w:ind w:left="284" w:hanging="284"/>
              <w:jc w:val="both"/>
              <w:rPr>
                <w:b/>
                <w:i/>
              </w:rPr>
            </w:pPr>
            <w:r w:rsidRPr="00D16196">
              <w:rPr>
                <w:b/>
                <w:i/>
              </w:rPr>
              <w:t>La nivel de integrare</w:t>
            </w:r>
            <w:r>
              <w:rPr>
                <w:b/>
                <w:i/>
              </w:rPr>
              <w:t xml:space="preserve"> </w:t>
            </w:r>
            <w:r w:rsidRPr="00F0005B">
              <w:rPr>
                <w:b/>
                <w:i/>
              </w:rPr>
              <w:t>studenţii vor</w:t>
            </w:r>
            <w:r>
              <w:rPr>
                <w:b/>
                <w:i/>
              </w:rPr>
              <w:t xml:space="preserve"> fi în măsură să</w:t>
            </w:r>
            <w:r w:rsidRPr="00F0005B">
              <w:rPr>
                <w:b/>
                <w:i/>
              </w:rPr>
              <w:t>:</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conducă cu subalternii (efectivul grupei, plutonului) la executarea verificării aparatelor de ochire;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conducă cu subalternii (efectivul grupei, plutonului) la executarea verificării legăturii elastice;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conducă cu subalternii (efectivul grupei, plutonului) la executarea verificării echilibroarelor;</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organizeze şi conducă în subunitate lucrările de întreţinere tehnică;</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organizeze depunerea la păstrare a materialului de artilerie;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prevină incidentele pe timpul tragerilor de luptă;</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organizeze remedierea incidentelor de tragere;</w:t>
            </w:r>
          </w:p>
          <w:p w:rsidR="001C72F5" w:rsidRPr="00D16196" w:rsidRDefault="001C72F5" w:rsidP="001C72F5">
            <w:pPr>
              <w:widowControl/>
              <w:numPr>
                <w:ilvl w:val="0"/>
                <w:numId w:val="15"/>
              </w:numPr>
              <w:tabs>
                <w:tab w:val="clear" w:pos="1069"/>
                <w:tab w:val="left" w:pos="1080"/>
              </w:tabs>
              <w:autoSpaceDE/>
              <w:autoSpaceDN/>
              <w:jc w:val="both"/>
              <w:rPr>
                <w:lang w:val="pt-BR"/>
              </w:rPr>
            </w:pPr>
            <w:r w:rsidRPr="00D16196">
              <w:rPr>
                <w:lang w:val="pt-BR"/>
              </w:rPr>
              <w:t>prevină incidentele pe timpul lucrului cu armamentul şi muniţia de artilerie;</w:t>
            </w:r>
          </w:p>
          <w:p w:rsidR="001C72F5" w:rsidRPr="00D16196" w:rsidRDefault="001C72F5" w:rsidP="001C72F5">
            <w:pPr>
              <w:widowControl/>
              <w:numPr>
                <w:ilvl w:val="0"/>
                <w:numId w:val="15"/>
              </w:numPr>
              <w:tabs>
                <w:tab w:val="clear" w:pos="1069"/>
                <w:tab w:val="left" w:pos="1080"/>
              </w:tabs>
              <w:autoSpaceDE/>
              <w:autoSpaceDN/>
              <w:jc w:val="both"/>
              <w:rPr>
                <w:lang w:val="it-IT"/>
              </w:rPr>
            </w:pPr>
            <w:r w:rsidRPr="00D16196">
              <w:rPr>
                <w:lang w:val="it-IT"/>
              </w:rPr>
              <w:t>propună modificări noi în construcţia materialului de artilerie;</w:t>
            </w:r>
          </w:p>
          <w:p w:rsidR="002D3112" w:rsidRPr="001C72F5" w:rsidRDefault="001C72F5" w:rsidP="001C72F5">
            <w:pPr>
              <w:widowControl/>
              <w:numPr>
                <w:ilvl w:val="0"/>
                <w:numId w:val="15"/>
              </w:numPr>
              <w:tabs>
                <w:tab w:val="clear" w:pos="1069"/>
                <w:tab w:val="left" w:pos="1080"/>
              </w:tabs>
              <w:autoSpaceDE/>
              <w:autoSpaceDN/>
              <w:jc w:val="both"/>
            </w:pPr>
            <w:r w:rsidRPr="00D16196">
              <w:rPr>
                <w:lang w:val="pt-BR"/>
              </w:rPr>
              <w:t>utilizeze sistemele de artilerie în mod adecvat şi la nivelul de performanţă stabilit prin standard</w:t>
            </w:r>
            <w:r w:rsidRPr="00D16196">
              <w:t>e.</w:t>
            </w:r>
          </w:p>
        </w:tc>
      </w:tr>
      <w:tr w:rsidR="002D3112" w:rsidTr="00AC1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240FA2" w:rsidRDefault="00BF3D5A" w:rsidP="00AC10A0">
            <w:pPr>
              <w:pStyle w:val="TableParagraph"/>
              <w:ind w:left="142" w:right="142"/>
            </w:pPr>
            <w:r w:rsidRPr="00240FA2">
              <w:rPr>
                <w:b/>
              </w:rPr>
              <w:t xml:space="preserve">Condiţii prerechizit: </w:t>
            </w:r>
            <w:r w:rsidRPr="00AC10A0">
              <w:t xml:space="preserve">pentru studierea cursului </w:t>
            </w:r>
            <w:r w:rsidR="00AC10A0" w:rsidRPr="00AC10A0">
              <w:t xml:space="preserve">Sisteme de armament de artilerie 3 </w:t>
            </w:r>
            <w:r w:rsidRPr="00AC10A0">
              <w:t xml:space="preserve">este necesară iniţierea în </w:t>
            </w:r>
            <w:r w:rsidR="00AC10A0" w:rsidRPr="00AC10A0">
              <w:t>Sisteme de armament de artilerie 1 și 2</w:t>
            </w:r>
            <w:r w:rsidRPr="00AC10A0">
              <w:t>.</w:t>
            </w:r>
          </w:p>
        </w:tc>
      </w:tr>
      <w:tr w:rsidR="002D3112" w:rsidTr="00F000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F0005B" w:rsidRDefault="00BF3D5A" w:rsidP="00051A71">
            <w:pPr>
              <w:pStyle w:val="TableParagraph"/>
              <w:ind w:left="147" w:right="142"/>
              <w:jc w:val="both"/>
            </w:pPr>
            <w:r w:rsidRPr="00F0005B">
              <w:rPr>
                <w:b/>
              </w:rPr>
              <w:t xml:space="preserve">Teme de bază: </w:t>
            </w:r>
            <w:r w:rsidR="00051A71" w:rsidRPr="00D16196">
              <w:rPr>
                <w:lang w:val="it-IT"/>
              </w:rPr>
              <w:t xml:space="preserve">Pregătirea materialului de artilerie pentru marş şi </w:t>
            </w:r>
            <w:r w:rsidR="00051A71">
              <w:rPr>
                <w:lang w:val="it-IT"/>
              </w:rPr>
              <w:t xml:space="preserve">pentru tragere, </w:t>
            </w:r>
            <w:r w:rsidR="00051A71" w:rsidRPr="00D16196">
              <w:rPr>
                <w:lang w:val="pt-BR"/>
              </w:rPr>
              <w:t>Condiţiile de exploatare şi influenţa acestora asupra sigur</w:t>
            </w:r>
            <w:r w:rsidR="00051A71">
              <w:rPr>
                <w:lang w:val="pt-BR"/>
              </w:rPr>
              <w:t xml:space="preserve">anţei materialului de artilerie, </w:t>
            </w:r>
            <w:r w:rsidR="00051A71" w:rsidRPr="00D16196">
              <w:rPr>
                <w:lang w:val="pt-BR"/>
              </w:rPr>
              <w:t>Organizarea asigurării subunităţilor cu P.S.A.</w:t>
            </w:r>
            <w:r w:rsidR="00051A71">
              <w:rPr>
                <w:lang w:val="pt-BR"/>
              </w:rPr>
              <w:t xml:space="preserve">, </w:t>
            </w:r>
            <w:r w:rsidR="00051A71" w:rsidRPr="00D16196">
              <w:rPr>
                <w:lang w:val="it-IT"/>
              </w:rPr>
              <w:t>Întreţinerea tehn</w:t>
            </w:r>
            <w:r w:rsidR="00051A71">
              <w:rPr>
                <w:lang w:val="it-IT"/>
              </w:rPr>
              <w:t xml:space="preserve">ică a materialului de artilerie, </w:t>
            </w:r>
            <w:r w:rsidR="00051A71" w:rsidRPr="00D16196">
              <w:rPr>
                <w:lang w:val="it-IT"/>
              </w:rPr>
              <w:t>Organizarea păstrării materialului de artilerie în subunită</w:t>
            </w:r>
            <w:r w:rsidR="00051A71">
              <w:rPr>
                <w:lang w:val="it-IT"/>
              </w:rPr>
              <w:t xml:space="preserve">ţi şi </w:t>
            </w:r>
            <w:r w:rsidR="00051A71">
              <w:rPr>
                <w:lang w:val="it-IT"/>
              </w:rPr>
              <w:lastRenderedPageBreak/>
              <w:t xml:space="preserve">unităţi, </w:t>
            </w:r>
            <w:r w:rsidR="00051A71" w:rsidRPr="00D16196">
              <w:rPr>
                <w:lang w:val="it-IT"/>
              </w:rPr>
              <w:t>Organizarea exploa</w:t>
            </w:r>
            <w:r w:rsidR="00051A71">
              <w:rPr>
                <w:lang w:val="it-IT"/>
              </w:rPr>
              <w:t xml:space="preserve">tării materialului de artilerie, </w:t>
            </w:r>
            <w:r w:rsidR="00051A71" w:rsidRPr="00D16196">
              <w:rPr>
                <w:lang w:val="fr-FR"/>
              </w:rPr>
              <w:t>Măsurile de securitate pe timpul exploatării materialului de artilerie.</w:t>
            </w:r>
          </w:p>
        </w:tc>
      </w:tr>
      <w:tr w:rsidR="002D3112" w:rsidTr="00150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240FA2" w:rsidRDefault="00BF3D5A" w:rsidP="00051A71">
            <w:pPr>
              <w:pStyle w:val="TableParagraph"/>
              <w:ind w:left="147" w:right="142"/>
            </w:pPr>
            <w:r w:rsidRPr="00240FA2">
              <w:rPr>
                <w:b/>
              </w:rPr>
              <w:lastRenderedPageBreak/>
              <w:t xml:space="preserve">Strategii de predare-învăţare: </w:t>
            </w:r>
            <w:r w:rsidRPr="00240FA2">
              <w:t>prelegeri, lucrări individuale, consultaţii</w:t>
            </w:r>
            <w:r w:rsidR="003F3516" w:rsidRPr="00240FA2">
              <w:t>, lecţii practice</w:t>
            </w:r>
            <w:r w:rsidRPr="00240FA2">
              <w:t>.</w:t>
            </w:r>
          </w:p>
        </w:tc>
      </w:tr>
      <w:tr w:rsidR="002D3112" w:rsidTr="00150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240FA2" w:rsidRDefault="00BF3D5A" w:rsidP="00240FA2">
            <w:pPr>
              <w:pStyle w:val="TableParagraph"/>
              <w:ind w:left="147" w:right="142"/>
              <w:jc w:val="both"/>
            </w:pPr>
            <w:r w:rsidRPr="00240FA2">
              <w:rPr>
                <w:b/>
              </w:rPr>
              <w:t xml:space="preserve">Strategii de evaluare: </w:t>
            </w:r>
            <w:r w:rsidRPr="00240FA2">
              <w:t xml:space="preserve">teste de evaluare, prezentări, rapoarte, dezbateri, elaborarea portofoliilor, teze/proiecte etc. Nota finală se constituie din rezultatul evaluării finale (40%), curente (40 %) </w:t>
            </w:r>
            <w:r w:rsidR="00CF5B5A" w:rsidRPr="00240FA2">
              <w:t>ş</w:t>
            </w:r>
            <w:r w:rsidRPr="00240FA2">
              <w:t>i calităţii lucrului individual al studentului pe parcursul semestrului (20%).</w:t>
            </w:r>
          </w:p>
        </w:tc>
      </w:tr>
      <w:tr w:rsidR="002D3112" w:rsidRPr="00542F96" w:rsidTr="00542F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0"/>
        </w:trPr>
        <w:tc>
          <w:tcPr>
            <w:tcW w:w="10353" w:type="dxa"/>
            <w:gridSpan w:val="8"/>
            <w:tcBorders>
              <w:top w:val="single" w:sz="2" w:space="0" w:color="000000"/>
              <w:left w:val="single" w:sz="2" w:space="0" w:color="000000"/>
              <w:bottom w:val="single" w:sz="2" w:space="0" w:color="000000"/>
              <w:right w:val="single" w:sz="2" w:space="0" w:color="000000"/>
            </w:tcBorders>
          </w:tcPr>
          <w:p w:rsidR="002D3112" w:rsidRPr="00542F96" w:rsidRDefault="00BF3D5A" w:rsidP="00C8613A">
            <w:pPr>
              <w:pStyle w:val="TableParagraph"/>
              <w:ind w:left="147" w:right="142"/>
              <w:rPr>
                <w:b/>
              </w:rPr>
            </w:pPr>
            <w:r w:rsidRPr="00542F96">
              <w:rPr>
                <w:b/>
              </w:rPr>
              <w:t>Bibliografie selectivă:</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Regulamentul cunoaşterii şi serviciului la material pentru tunul-obuzier cal. </w:t>
            </w:r>
            <w:smartTag w:uri="urn:schemas-microsoft-com:office:smarttags" w:element="metricconverter">
              <w:smartTagPr>
                <w:attr w:name="ProductID" w:val="152 mm"/>
              </w:smartTagPr>
              <w:r w:rsidRPr="00542F96">
                <w:rPr>
                  <w:b w:val="0"/>
                  <w:sz w:val="22"/>
                  <w:szCs w:val="22"/>
                </w:rPr>
                <w:t>152 mm</w:t>
              </w:r>
            </w:smartTag>
            <w:r w:rsidRPr="00542F96">
              <w:rPr>
                <w:b w:val="0"/>
                <w:sz w:val="22"/>
                <w:szCs w:val="22"/>
              </w:rPr>
              <w:t xml:space="preserve"> md. 1981. Ed. Anului 1981. </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Regulamentul cunoaşterii şi serviciului la material pentru aruncătorul cal. </w:t>
            </w:r>
            <w:smartTag w:uri="urn:schemas-microsoft-com:office:smarttags" w:element="metricconverter">
              <w:smartTagPr>
                <w:attr w:name="ProductID" w:val="120 mm"/>
              </w:smartTagPr>
              <w:r w:rsidRPr="00542F96">
                <w:rPr>
                  <w:b w:val="0"/>
                  <w:sz w:val="22"/>
                  <w:szCs w:val="22"/>
                </w:rPr>
                <w:t>120 mm</w:t>
              </w:r>
            </w:smartTag>
            <w:r w:rsidRPr="00542F96">
              <w:rPr>
                <w:b w:val="0"/>
                <w:sz w:val="22"/>
                <w:szCs w:val="22"/>
              </w:rPr>
              <w:t xml:space="preserve"> md. 1942. Ed. Anului 1975.</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Regulamentul cunoaşterea aruncătorului cal. </w:t>
            </w:r>
            <w:smartTag w:uri="urn:schemas-microsoft-com:office:smarttags" w:element="metricconverter">
              <w:smartTagPr>
                <w:attr w:name="ProductID" w:val="82 mm"/>
              </w:smartTagPr>
              <w:r w:rsidRPr="00542F96">
                <w:rPr>
                  <w:b w:val="0"/>
                  <w:sz w:val="22"/>
                  <w:szCs w:val="22"/>
                </w:rPr>
                <w:t>82 mm</w:t>
              </w:r>
            </w:smartTag>
            <w:r w:rsidRPr="00542F96">
              <w:rPr>
                <w:b w:val="0"/>
                <w:sz w:val="22"/>
                <w:szCs w:val="22"/>
              </w:rPr>
              <w:t xml:space="preserve"> md. 1977 şi muniţiei. </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Regulamentul cunoaşterii şi serviciului la material pentru obuzierul cal.122 mm md. </w:t>
            </w:r>
            <w:smartTag w:uri="urn:schemas-microsoft-com:office:smarttags" w:element="metricconverter">
              <w:smartTagPr>
                <w:attr w:name="ProductID" w:val="1938 m"/>
              </w:smartTagPr>
              <w:r w:rsidRPr="00542F96">
                <w:rPr>
                  <w:b w:val="0"/>
                  <w:sz w:val="22"/>
                  <w:szCs w:val="22"/>
                </w:rPr>
                <w:t>1938 m</w:t>
              </w:r>
            </w:smartTag>
            <w:r w:rsidRPr="00542F96">
              <w:rPr>
                <w:b w:val="0"/>
                <w:sz w:val="22"/>
                <w:szCs w:val="22"/>
              </w:rPr>
              <w:t>. Ed. Anului 1981.</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Descrierea tehnică şi instrucţiuni de exploatare pentru tunul cal. </w:t>
            </w:r>
            <w:smartTag w:uri="urn:schemas-microsoft-com:office:smarttags" w:element="metricconverter">
              <w:smartTagPr>
                <w:attr w:name="ProductID" w:val="152 mm"/>
              </w:smartTagPr>
              <w:r w:rsidRPr="00542F96">
                <w:rPr>
                  <w:b w:val="0"/>
                  <w:sz w:val="22"/>
                  <w:szCs w:val="22"/>
                </w:rPr>
                <w:t>152 mm</w:t>
              </w:r>
            </w:smartTag>
            <w:r w:rsidRPr="00542F96">
              <w:rPr>
                <w:b w:val="0"/>
                <w:sz w:val="22"/>
                <w:szCs w:val="22"/>
              </w:rPr>
              <w:t xml:space="preserve"> 2a36. </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Instrucţiuni de serviciu pentru tunul-obuzier cal. </w:t>
            </w:r>
            <w:smartTag w:uri="urn:schemas-microsoft-com:office:smarttags" w:element="metricconverter">
              <w:smartTagPr>
                <w:attr w:name="ProductID" w:val="152 mm"/>
              </w:smartTagPr>
              <w:r w:rsidRPr="00542F96">
                <w:rPr>
                  <w:b w:val="0"/>
                  <w:sz w:val="22"/>
                  <w:szCs w:val="22"/>
                </w:rPr>
                <w:t>152 mm</w:t>
              </w:r>
            </w:smartTag>
            <w:r w:rsidRPr="00542F96">
              <w:rPr>
                <w:b w:val="0"/>
                <w:sz w:val="22"/>
                <w:szCs w:val="22"/>
              </w:rPr>
              <w:t xml:space="preserve"> d-20. Ed. Anului 1973.</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Instrucţiuni de serviciu pentru obuzierul cal. </w:t>
            </w:r>
            <w:smartTag w:uri="urn:schemas-microsoft-com:office:smarttags" w:element="metricconverter">
              <w:smartTagPr>
                <w:attr w:name="ProductID" w:val="122 mm"/>
              </w:smartTagPr>
              <w:r w:rsidRPr="00542F96">
                <w:rPr>
                  <w:b w:val="0"/>
                  <w:sz w:val="22"/>
                  <w:szCs w:val="22"/>
                </w:rPr>
                <w:t>122 mm</w:t>
              </w:r>
            </w:smartTag>
            <w:r w:rsidRPr="00542F96">
              <w:rPr>
                <w:b w:val="0"/>
                <w:sz w:val="22"/>
                <w:szCs w:val="22"/>
              </w:rPr>
              <w:t xml:space="preserve"> m-30. Ed. Anului 1981.</w:t>
            </w:r>
          </w:p>
          <w:p w:rsidR="00542F96" w:rsidRPr="00542F96" w:rsidRDefault="00542F96" w:rsidP="00542F96">
            <w:pPr>
              <w:pStyle w:val="a6"/>
              <w:numPr>
                <w:ilvl w:val="0"/>
                <w:numId w:val="17"/>
              </w:numPr>
              <w:jc w:val="both"/>
              <w:rPr>
                <w:b w:val="0"/>
                <w:sz w:val="22"/>
                <w:szCs w:val="22"/>
              </w:rPr>
            </w:pPr>
            <w:r w:rsidRPr="00542F96">
              <w:rPr>
                <w:b w:val="0"/>
                <w:sz w:val="22"/>
                <w:szCs w:val="22"/>
              </w:rPr>
              <w:t xml:space="preserve">Instrucţiuni de serviciu pentru tunul antitanc cal. </w:t>
            </w:r>
            <w:smartTag w:uri="urn:schemas-microsoft-com:office:smarttags" w:element="metricconverter">
              <w:smartTagPr>
                <w:attr w:name="ProductID" w:val="100 mm"/>
              </w:smartTagPr>
              <w:r w:rsidRPr="00542F96">
                <w:rPr>
                  <w:b w:val="0"/>
                  <w:sz w:val="22"/>
                  <w:szCs w:val="22"/>
                </w:rPr>
                <w:t>100 mm</w:t>
              </w:r>
            </w:smartTag>
            <w:r w:rsidRPr="00542F96">
              <w:rPr>
                <w:b w:val="0"/>
                <w:sz w:val="22"/>
                <w:szCs w:val="22"/>
              </w:rPr>
              <w:t xml:space="preserve"> mt-12. Ed. Anului 1980.</w:t>
            </w:r>
          </w:p>
          <w:p w:rsidR="00542F96" w:rsidRPr="00542F96" w:rsidRDefault="00542F96" w:rsidP="00542F96">
            <w:pPr>
              <w:pStyle w:val="a6"/>
              <w:numPr>
                <w:ilvl w:val="0"/>
                <w:numId w:val="17"/>
              </w:numPr>
              <w:jc w:val="both"/>
              <w:rPr>
                <w:b w:val="0"/>
                <w:sz w:val="22"/>
                <w:szCs w:val="22"/>
              </w:rPr>
            </w:pPr>
            <w:r w:rsidRPr="00542F96">
              <w:rPr>
                <w:b w:val="0"/>
                <w:sz w:val="22"/>
                <w:szCs w:val="22"/>
              </w:rPr>
              <w:t>Instrucţiuni de serviciu pentru maşina de luptă 9p148.</w:t>
            </w:r>
          </w:p>
          <w:p w:rsidR="00542F96" w:rsidRPr="00542F96" w:rsidRDefault="00542F96" w:rsidP="00542F96">
            <w:pPr>
              <w:pStyle w:val="a6"/>
              <w:numPr>
                <w:ilvl w:val="0"/>
                <w:numId w:val="17"/>
              </w:numPr>
              <w:jc w:val="both"/>
              <w:rPr>
                <w:b w:val="0"/>
                <w:sz w:val="22"/>
                <w:szCs w:val="22"/>
              </w:rPr>
            </w:pPr>
            <w:r w:rsidRPr="00542F96">
              <w:rPr>
                <w:b w:val="0"/>
                <w:sz w:val="22"/>
                <w:szCs w:val="22"/>
              </w:rPr>
              <w:t>Descrierea tehnică şi instrucţiuni de exploatare pentru maşina de luptă „nona”.</w:t>
            </w:r>
          </w:p>
          <w:p w:rsidR="00542F96" w:rsidRPr="00542F96" w:rsidRDefault="00542F96" w:rsidP="00542F96">
            <w:pPr>
              <w:pStyle w:val="a6"/>
              <w:numPr>
                <w:ilvl w:val="0"/>
                <w:numId w:val="17"/>
              </w:numPr>
              <w:jc w:val="both"/>
              <w:rPr>
                <w:b w:val="0"/>
                <w:sz w:val="22"/>
                <w:szCs w:val="22"/>
              </w:rPr>
            </w:pPr>
            <w:r w:rsidRPr="00542F96">
              <w:rPr>
                <w:b w:val="0"/>
                <w:sz w:val="22"/>
                <w:szCs w:val="22"/>
              </w:rPr>
              <w:t>Bazele teoretice ale exploatării armamentului de artilerie. Ed. Anului 1985.</w:t>
            </w:r>
          </w:p>
          <w:p w:rsidR="00542F96" w:rsidRPr="00542F96" w:rsidRDefault="00542F96" w:rsidP="00542F96">
            <w:pPr>
              <w:pStyle w:val="a6"/>
              <w:numPr>
                <w:ilvl w:val="0"/>
                <w:numId w:val="17"/>
              </w:numPr>
              <w:jc w:val="both"/>
              <w:rPr>
                <w:b w:val="0"/>
                <w:sz w:val="22"/>
                <w:szCs w:val="22"/>
              </w:rPr>
            </w:pPr>
            <w:r w:rsidRPr="00542F96">
              <w:rPr>
                <w:b w:val="0"/>
                <w:sz w:val="22"/>
                <w:szCs w:val="22"/>
              </w:rPr>
              <w:t>Întreţinerea tehnică şi reparaţia armamentului de artilerie. Ed. Anului 1985.</w:t>
            </w:r>
          </w:p>
          <w:p w:rsidR="00542F96" w:rsidRPr="00542F96" w:rsidRDefault="00542F96" w:rsidP="00542F96">
            <w:pPr>
              <w:pStyle w:val="a6"/>
              <w:numPr>
                <w:ilvl w:val="0"/>
                <w:numId w:val="17"/>
              </w:numPr>
              <w:jc w:val="both"/>
              <w:rPr>
                <w:b w:val="0"/>
                <w:sz w:val="22"/>
                <w:szCs w:val="22"/>
              </w:rPr>
            </w:pPr>
            <w:r w:rsidRPr="00542F96">
              <w:rPr>
                <w:b w:val="0"/>
                <w:sz w:val="22"/>
                <w:szCs w:val="22"/>
              </w:rPr>
              <w:t>Instrucţiuni generale privind reparaţia medie a armamentului de artilerie. Ed. Anului 1973.</w:t>
            </w:r>
          </w:p>
          <w:p w:rsidR="00542F96" w:rsidRPr="00542F96" w:rsidRDefault="00542F96" w:rsidP="00542F96">
            <w:pPr>
              <w:pStyle w:val="a3"/>
              <w:widowControl/>
              <w:numPr>
                <w:ilvl w:val="0"/>
                <w:numId w:val="17"/>
              </w:numPr>
              <w:autoSpaceDE/>
              <w:autoSpaceDN/>
              <w:jc w:val="both"/>
              <w:rPr>
                <w:b w:val="0"/>
                <w:lang w:val="pt-BR"/>
              </w:rPr>
            </w:pPr>
            <w:r w:rsidRPr="00542F96">
              <w:rPr>
                <w:b w:val="0"/>
              </w:rPr>
              <w:t xml:space="preserve"> </w:t>
            </w:r>
            <w:r w:rsidRPr="00542F96">
              <w:rPr>
                <w:b w:val="0"/>
                <w:lang w:val="pt-BR"/>
              </w:rPr>
              <w:t>Culegerea de normative pentru pregătirea de luptă a subunităţilor de artilerie. Chişinău  1996</w:t>
            </w:r>
          </w:p>
          <w:p w:rsidR="00542F96" w:rsidRPr="00542F96" w:rsidRDefault="00542F96" w:rsidP="00542F96">
            <w:pPr>
              <w:pStyle w:val="a3"/>
              <w:widowControl/>
              <w:numPr>
                <w:ilvl w:val="0"/>
                <w:numId w:val="17"/>
              </w:numPr>
              <w:autoSpaceDE/>
              <w:autoSpaceDN/>
              <w:jc w:val="both"/>
              <w:rPr>
                <w:b w:val="0"/>
              </w:rPr>
            </w:pPr>
            <w:r w:rsidRPr="00542F96">
              <w:rPr>
                <w:b w:val="0"/>
              </w:rPr>
              <w:t>Descrierea tehnică şi instrucţia la exploatarea goniometrului - busolă PAB - 2A.  Editura militară 1968.</w:t>
            </w:r>
          </w:p>
          <w:p w:rsidR="00542F96" w:rsidRPr="00542F96" w:rsidRDefault="00542F96" w:rsidP="00542F96">
            <w:pPr>
              <w:pStyle w:val="a3"/>
              <w:widowControl/>
              <w:numPr>
                <w:ilvl w:val="0"/>
                <w:numId w:val="17"/>
              </w:numPr>
              <w:autoSpaceDE/>
              <w:autoSpaceDN/>
              <w:jc w:val="both"/>
              <w:rPr>
                <w:b w:val="0"/>
              </w:rPr>
            </w:pPr>
            <w:r w:rsidRPr="00542F96">
              <w:rPr>
                <w:b w:val="0"/>
              </w:rPr>
              <w:t>Descrierea tehnică şi instrucţia la exploatarea Teodolitului de cercetare RT - 1 .  Editura militară 1988.</w:t>
            </w:r>
          </w:p>
          <w:p w:rsidR="002D3112" w:rsidRPr="00542F96" w:rsidRDefault="00542F96" w:rsidP="00542F96">
            <w:pPr>
              <w:pStyle w:val="a3"/>
              <w:widowControl/>
              <w:numPr>
                <w:ilvl w:val="0"/>
                <w:numId w:val="17"/>
              </w:numPr>
              <w:autoSpaceDE/>
              <w:autoSpaceDN/>
              <w:jc w:val="both"/>
              <w:rPr>
                <w:b w:val="0"/>
              </w:rPr>
            </w:pPr>
            <w:r w:rsidRPr="00542F96">
              <w:rPr>
                <w:b w:val="0"/>
              </w:rPr>
              <w:t>Descrierea tehnică şi instrucţia la exploatarea binoclurilor B x 6 ; B x 8 ; BI x 8 "  Indexul 1D11M . Editura   militară 1988.</w:t>
            </w:r>
          </w:p>
        </w:tc>
      </w:tr>
    </w:tbl>
    <w:p w:rsidR="002D3112" w:rsidRPr="00F0005B" w:rsidRDefault="002D3112" w:rsidP="00BD6CF5"/>
    <w:p w:rsidR="00F0005B" w:rsidRDefault="00F0005B" w:rsidP="00BD6CF5">
      <w:pPr>
        <w:ind w:left="111" w:right="9338"/>
      </w:pPr>
      <w:r>
        <w:t>Data</w:t>
      </w:r>
    </w:p>
    <w:p w:rsidR="00F0005B" w:rsidRDefault="00F0005B" w:rsidP="00BD6CF5">
      <w:pPr>
        <w:ind w:left="111" w:right="9338"/>
      </w:pPr>
    </w:p>
    <w:p w:rsidR="002D3112" w:rsidRPr="00F0005B" w:rsidRDefault="00BF3D5A" w:rsidP="00BD6CF5">
      <w:pPr>
        <w:ind w:left="111" w:right="9338"/>
      </w:pPr>
      <w:r w:rsidRPr="00F0005B">
        <w:t>Semnătura</w:t>
      </w:r>
    </w:p>
    <w:sectPr w:rsidR="002D3112" w:rsidRPr="00F0005B" w:rsidSect="002D3112">
      <w:pgSz w:w="11910" w:h="16840"/>
      <w:pgMar w:top="840" w:right="76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B76068"/>
    <w:multiLevelType w:val="hybridMultilevel"/>
    <w:tmpl w:val="9266D396"/>
    <w:lvl w:ilvl="0" w:tplc="FD4E61E4">
      <w:numFmt w:val="bullet"/>
      <w:lvlText w:val="-"/>
      <w:lvlJc w:val="left"/>
      <w:pPr>
        <w:ind w:left="360" w:hanging="360"/>
      </w:pPr>
      <w:rPr>
        <w:rFonts w:ascii="Times New Roman" w:eastAsia="Times New Roman" w:hAnsi="Times New Roman" w:cs="Times New Roman" w:hint="default"/>
        <w:w w:val="100"/>
        <w:sz w:val="22"/>
        <w:szCs w:val="22"/>
        <w:lang w:val="ro-RO" w:eastAsia="ro-RO" w:bidi="ro-R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500F3"/>
    <w:multiLevelType w:val="hybridMultilevel"/>
    <w:tmpl w:val="4FACE6C8"/>
    <w:lvl w:ilvl="0" w:tplc="FD4E61E4">
      <w:numFmt w:val="bullet"/>
      <w:lvlText w:val="-"/>
      <w:lvlJc w:val="left"/>
      <w:pPr>
        <w:ind w:left="398" w:hanging="360"/>
      </w:pPr>
      <w:rPr>
        <w:rFonts w:ascii="Times New Roman" w:eastAsia="Times New Roman" w:hAnsi="Times New Roman" w:cs="Times New Roman" w:hint="default"/>
        <w:w w:val="100"/>
        <w:sz w:val="22"/>
        <w:szCs w:val="22"/>
        <w:lang w:val="ro-RO" w:eastAsia="ro-RO" w:bidi="ro-RO"/>
      </w:rPr>
    </w:lvl>
    <w:lvl w:ilvl="1" w:tplc="04090003">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
    <w:nsid w:val="15D83813"/>
    <w:multiLevelType w:val="hybridMultilevel"/>
    <w:tmpl w:val="E1D6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07CE8"/>
    <w:multiLevelType w:val="hybridMultilevel"/>
    <w:tmpl w:val="5CE410BA"/>
    <w:lvl w:ilvl="0" w:tplc="036C8FFE">
      <w:start w:val="1"/>
      <w:numFmt w:val="decimal"/>
      <w:lvlText w:val="%1."/>
      <w:lvlJc w:val="left"/>
      <w:pPr>
        <w:ind w:left="398" w:hanging="360"/>
      </w:pPr>
      <w:rPr>
        <w:rFonts w:ascii="Times New Roman" w:eastAsia="Times New Roman" w:hAnsi="Times New Roman" w:cs="Times New Roman" w:hint="default"/>
        <w:w w:val="100"/>
        <w:sz w:val="22"/>
        <w:szCs w:val="22"/>
        <w:lang w:val="ro-RO" w:eastAsia="ro-RO" w:bidi="ro-RO"/>
      </w:rPr>
    </w:lvl>
    <w:lvl w:ilvl="1" w:tplc="6F7EBAC0">
      <w:numFmt w:val="bullet"/>
      <w:lvlText w:val="•"/>
      <w:lvlJc w:val="left"/>
      <w:pPr>
        <w:ind w:left="1374" w:hanging="360"/>
      </w:pPr>
      <w:rPr>
        <w:rFonts w:hint="default"/>
        <w:lang w:val="ro-RO" w:eastAsia="ro-RO" w:bidi="ro-RO"/>
      </w:rPr>
    </w:lvl>
    <w:lvl w:ilvl="2" w:tplc="CC16FEE0">
      <w:numFmt w:val="bullet"/>
      <w:lvlText w:val="•"/>
      <w:lvlJc w:val="left"/>
      <w:pPr>
        <w:ind w:left="2348" w:hanging="360"/>
      </w:pPr>
      <w:rPr>
        <w:rFonts w:hint="default"/>
        <w:lang w:val="ro-RO" w:eastAsia="ro-RO" w:bidi="ro-RO"/>
      </w:rPr>
    </w:lvl>
    <w:lvl w:ilvl="3" w:tplc="9FC4AA28">
      <w:numFmt w:val="bullet"/>
      <w:lvlText w:val="•"/>
      <w:lvlJc w:val="left"/>
      <w:pPr>
        <w:ind w:left="3322" w:hanging="360"/>
      </w:pPr>
      <w:rPr>
        <w:rFonts w:hint="default"/>
        <w:lang w:val="ro-RO" w:eastAsia="ro-RO" w:bidi="ro-RO"/>
      </w:rPr>
    </w:lvl>
    <w:lvl w:ilvl="4" w:tplc="441418C2">
      <w:numFmt w:val="bullet"/>
      <w:lvlText w:val="•"/>
      <w:lvlJc w:val="left"/>
      <w:pPr>
        <w:ind w:left="4296" w:hanging="360"/>
      </w:pPr>
      <w:rPr>
        <w:rFonts w:hint="default"/>
        <w:lang w:val="ro-RO" w:eastAsia="ro-RO" w:bidi="ro-RO"/>
      </w:rPr>
    </w:lvl>
    <w:lvl w:ilvl="5" w:tplc="1DBE76F6">
      <w:numFmt w:val="bullet"/>
      <w:lvlText w:val="•"/>
      <w:lvlJc w:val="left"/>
      <w:pPr>
        <w:ind w:left="5271" w:hanging="360"/>
      </w:pPr>
      <w:rPr>
        <w:rFonts w:hint="default"/>
        <w:lang w:val="ro-RO" w:eastAsia="ro-RO" w:bidi="ro-RO"/>
      </w:rPr>
    </w:lvl>
    <w:lvl w:ilvl="6" w:tplc="5F768B1E">
      <w:numFmt w:val="bullet"/>
      <w:lvlText w:val="•"/>
      <w:lvlJc w:val="left"/>
      <w:pPr>
        <w:ind w:left="6245" w:hanging="360"/>
      </w:pPr>
      <w:rPr>
        <w:rFonts w:hint="default"/>
        <w:lang w:val="ro-RO" w:eastAsia="ro-RO" w:bidi="ro-RO"/>
      </w:rPr>
    </w:lvl>
    <w:lvl w:ilvl="7" w:tplc="6690FCA8">
      <w:numFmt w:val="bullet"/>
      <w:lvlText w:val="•"/>
      <w:lvlJc w:val="left"/>
      <w:pPr>
        <w:ind w:left="7219" w:hanging="360"/>
      </w:pPr>
      <w:rPr>
        <w:rFonts w:hint="default"/>
        <w:lang w:val="ro-RO" w:eastAsia="ro-RO" w:bidi="ro-RO"/>
      </w:rPr>
    </w:lvl>
    <w:lvl w:ilvl="8" w:tplc="3E361BF4">
      <w:numFmt w:val="bullet"/>
      <w:lvlText w:val="•"/>
      <w:lvlJc w:val="left"/>
      <w:pPr>
        <w:ind w:left="8193" w:hanging="360"/>
      </w:pPr>
      <w:rPr>
        <w:rFonts w:hint="default"/>
        <w:lang w:val="ro-RO" w:eastAsia="ro-RO" w:bidi="ro-RO"/>
      </w:rPr>
    </w:lvl>
  </w:abstractNum>
  <w:abstractNum w:abstractNumId="5">
    <w:nsid w:val="309330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74B6E9C"/>
    <w:multiLevelType w:val="hybridMultilevel"/>
    <w:tmpl w:val="F0C43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A36B0"/>
    <w:multiLevelType w:val="hybridMultilevel"/>
    <w:tmpl w:val="990617E2"/>
    <w:lvl w:ilvl="0" w:tplc="FD4E61E4">
      <w:numFmt w:val="bullet"/>
      <w:lvlText w:val="-"/>
      <w:lvlJc w:val="left"/>
      <w:pPr>
        <w:ind w:left="398" w:hanging="360"/>
      </w:pPr>
      <w:rPr>
        <w:rFonts w:ascii="Times New Roman" w:eastAsia="Times New Roman" w:hAnsi="Times New Roman" w:cs="Times New Roman" w:hint="default"/>
        <w:w w:val="100"/>
        <w:sz w:val="22"/>
        <w:szCs w:val="22"/>
        <w:lang w:val="ro-RO" w:eastAsia="ro-RO" w:bidi="ro-RO"/>
      </w:rPr>
    </w:lvl>
    <w:lvl w:ilvl="1" w:tplc="FD4E61E4">
      <w:numFmt w:val="bullet"/>
      <w:lvlText w:val="-"/>
      <w:lvlJc w:val="left"/>
      <w:pPr>
        <w:ind w:left="1118" w:hanging="360"/>
      </w:pPr>
      <w:rPr>
        <w:rFonts w:ascii="Times New Roman" w:eastAsia="Times New Roman" w:hAnsi="Times New Roman" w:cs="Times New Roman" w:hint="default"/>
        <w:w w:val="100"/>
        <w:sz w:val="22"/>
        <w:szCs w:val="22"/>
        <w:lang w:val="ro-RO" w:eastAsia="ro-RO" w:bidi="ro-RO"/>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8">
    <w:nsid w:val="41E82D9C"/>
    <w:multiLevelType w:val="hybridMultilevel"/>
    <w:tmpl w:val="C74AE580"/>
    <w:lvl w:ilvl="0" w:tplc="17660986">
      <w:numFmt w:val="bullet"/>
      <w:lvlText w:val="-"/>
      <w:lvlJc w:val="left"/>
      <w:pPr>
        <w:ind w:left="415" w:hanging="360"/>
      </w:pPr>
      <w:rPr>
        <w:rFonts w:ascii="Times New Roman" w:eastAsia="Times New Roman" w:hAnsi="Times New Roman" w:cs="Times New Roman" w:hint="default"/>
        <w:w w:val="100"/>
        <w:sz w:val="22"/>
        <w:szCs w:val="22"/>
        <w:lang w:val="ro-RO" w:eastAsia="ro-RO" w:bidi="ro-RO"/>
      </w:rPr>
    </w:lvl>
    <w:lvl w:ilvl="1" w:tplc="C83EA5E8">
      <w:numFmt w:val="bullet"/>
      <w:lvlText w:val="•"/>
      <w:lvlJc w:val="left"/>
      <w:pPr>
        <w:ind w:left="1391" w:hanging="360"/>
      </w:pPr>
      <w:rPr>
        <w:rFonts w:hint="default"/>
        <w:lang w:val="ro-RO" w:eastAsia="ro-RO" w:bidi="ro-RO"/>
      </w:rPr>
    </w:lvl>
    <w:lvl w:ilvl="2" w:tplc="1D5C9626">
      <w:numFmt w:val="bullet"/>
      <w:lvlText w:val="•"/>
      <w:lvlJc w:val="left"/>
      <w:pPr>
        <w:ind w:left="2363" w:hanging="360"/>
      </w:pPr>
      <w:rPr>
        <w:rFonts w:hint="default"/>
        <w:lang w:val="ro-RO" w:eastAsia="ro-RO" w:bidi="ro-RO"/>
      </w:rPr>
    </w:lvl>
    <w:lvl w:ilvl="3" w:tplc="D826CBD8">
      <w:numFmt w:val="bullet"/>
      <w:lvlText w:val="•"/>
      <w:lvlJc w:val="left"/>
      <w:pPr>
        <w:ind w:left="3335" w:hanging="360"/>
      </w:pPr>
      <w:rPr>
        <w:rFonts w:hint="default"/>
        <w:lang w:val="ro-RO" w:eastAsia="ro-RO" w:bidi="ro-RO"/>
      </w:rPr>
    </w:lvl>
    <w:lvl w:ilvl="4" w:tplc="A66E7E7A">
      <w:numFmt w:val="bullet"/>
      <w:lvlText w:val="•"/>
      <w:lvlJc w:val="left"/>
      <w:pPr>
        <w:ind w:left="4307" w:hanging="360"/>
      </w:pPr>
      <w:rPr>
        <w:rFonts w:hint="default"/>
        <w:lang w:val="ro-RO" w:eastAsia="ro-RO" w:bidi="ro-RO"/>
      </w:rPr>
    </w:lvl>
    <w:lvl w:ilvl="5" w:tplc="736EA71A">
      <w:numFmt w:val="bullet"/>
      <w:lvlText w:val="•"/>
      <w:lvlJc w:val="left"/>
      <w:pPr>
        <w:ind w:left="5279" w:hanging="360"/>
      </w:pPr>
      <w:rPr>
        <w:rFonts w:hint="default"/>
        <w:lang w:val="ro-RO" w:eastAsia="ro-RO" w:bidi="ro-RO"/>
      </w:rPr>
    </w:lvl>
    <w:lvl w:ilvl="6" w:tplc="011CCF3E">
      <w:numFmt w:val="bullet"/>
      <w:lvlText w:val="•"/>
      <w:lvlJc w:val="left"/>
      <w:pPr>
        <w:ind w:left="6250" w:hanging="360"/>
      </w:pPr>
      <w:rPr>
        <w:rFonts w:hint="default"/>
        <w:lang w:val="ro-RO" w:eastAsia="ro-RO" w:bidi="ro-RO"/>
      </w:rPr>
    </w:lvl>
    <w:lvl w:ilvl="7" w:tplc="2CA87D72">
      <w:numFmt w:val="bullet"/>
      <w:lvlText w:val="•"/>
      <w:lvlJc w:val="left"/>
      <w:pPr>
        <w:ind w:left="7222" w:hanging="360"/>
      </w:pPr>
      <w:rPr>
        <w:rFonts w:hint="default"/>
        <w:lang w:val="ro-RO" w:eastAsia="ro-RO" w:bidi="ro-RO"/>
      </w:rPr>
    </w:lvl>
    <w:lvl w:ilvl="8" w:tplc="F6329A50">
      <w:numFmt w:val="bullet"/>
      <w:lvlText w:val="•"/>
      <w:lvlJc w:val="left"/>
      <w:pPr>
        <w:ind w:left="8194" w:hanging="360"/>
      </w:pPr>
      <w:rPr>
        <w:rFonts w:hint="default"/>
        <w:lang w:val="ro-RO" w:eastAsia="ro-RO" w:bidi="ro-RO"/>
      </w:rPr>
    </w:lvl>
  </w:abstractNum>
  <w:abstractNum w:abstractNumId="9">
    <w:nsid w:val="41F1058C"/>
    <w:multiLevelType w:val="hybridMultilevel"/>
    <w:tmpl w:val="E01C4B72"/>
    <w:lvl w:ilvl="0" w:tplc="B914C8B0">
      <w:numFmt w:val="bullet"/>
      <w:lvlText w:val="-"/>
      <w:lvlJc w:val="left"/>
      <w:pPr>
        <w:ind w:left="398" w:hanging="360"/>
      </w:pPr>
      <w:rPr>
        <w:rFonts w:ascii="Times New Roman" w:eastAsia="Times New Roman" w:hAnsi="Times New Roman" w:cs="Times New Roman" w:hint="default"/>
        <w:w w:val="100"/>
        <w:sz w:val="22"/>
        <w:szCs w:val="22"/>
        <w:lang w:val="ro-RO" w:eastAsia="ro-RO" w:bidi="ro-RO"/>
      </w:rPr>
    </w:lvl>
    <w:lvl w:ilvl="1" w:tplc="B5A06C72">
      <w:numFmt w:val="bullet"/>
      <w:lvlText w:val="•"/>
      <w:lvlJc w:val="left"/>
      <w:pPr>
        <w:ind w:left="1373" w:hanging="360"/>
      </w:pPr>
      <w:rPr>
        <w:rFonts w:hint="default"/>
        <w:lang w:val="ro-RO" w:eastAsia="ro-RO" w:bidi="ro-RO"/>
      </w:rPr>
    </w:lvl>
    <w:lvl w:ilvl="2" w:tplc="C366B57A">
      <w:numFmt w:val="bullet"/>
      <w:lvlText w:val="•"/>
      <w:lvlJc w:val="left"/>
      <w:pPr>
        <w:ind w:left="2347" w:hanging="360"/>
      </w:pPr>
      <w:rPr>
        <w:rFonts w:hint="default"/>
        <w:lang w:val="ro-RO" w:eastAsia="ro-RO" w:bidi="ro-RO"/>
      </w:rPr>
    </w:lvl>
    <w:lvl w:ilvl="3" w:tplc="9C9697E8">
      <w:numFmt w:val="bullet"/>
      <w:lvlText w:val="•"/>
      <w:lvlJc w:val="left"/>
      <w:pPr>
        <w:ind w:left="3321" w:hanging="360"/>
      </w:pPr>
      <w:rPr>
        <w:rFonts w:hint="default"/>
        <w:lang w:val="ro-RO" w:eastAsia="ro-RO" w:bidi="ro-RO"/>
      </w:rPr>
    </w:lvl>
    <w:lvl w:ilvl="4" w:tplc="24BCBEFE">
      <w:numFmt w:val="bullet"/>
      <w:lvlText w:val="•"/>
      <w:lvlJc w:val="left"/>
      <w:pPr>
        <w:ind w:left="4295" w:hanging="360"/>
      </w:pPr>
      <w:rPr>
        <w:rFonts w:hint="default"/>
        <w:lang w:val="ro-RO" w:eastAsia="ro-RO" w:bidi="ro-RO"/>
      </w:rPr>
    </w:lvl>
    <w:lvl w:ilvl="5" w:tplc="9C90E85E">
      <w:numFmt w:val="bullet"/>
      <w:lvlText w:val="•"/>
      <w:lvlJc w:val="left"/>
      <w:pPr>
        <w:ind w:left="5269" w:hanging="360"/>
      </w:pPr>
      <w:rPr>
        <w:rFonts w:hint="default"/>
        <w:lang w:val="ro-RO" w:eastAsia="ro-RO" w:bidi="ro-RO"/>
      </w:rPr>
    </w:lvl>
    <w:lvl w:ilvl="6" w:tplc="EF08B50E">
      <w:numFmt w:val="bullet"/>
      <w:lvlText w:val="•"/>
      <w:lvlJc w:val="left"/>
      <w:pPr>
        <w:ind w:left="6242" w:hanging="360"/>
      </w:pPr>
      <w:rPr>
        <w:rFonts w:hint="default"/>
        <w:lang w:val="ro-RO" w:eastAsia="ro-RO" w:bidi="ro-RO"/>
      </w:rPr>
    </w:lvl>
    <w:lvl w:ilvl="7" w:tplc="75CC8334">
      <w:numFmt w:val="bullet"/>
      <w:lvlText w:val="•"/>
      <w:lvlJc w:val="left"/>
      <w:pPr>
        <w:ind w:left="7216" w:hanging="360"/>
      </w:pPr>
      <w:rPr>
        <w:rFonts w:hint="default"/>
        <w:lang w:val="ro-RO" w:eastAsia="ro-RO" w:bidi="ro-RO"/>
      </w:rPr>
    </w:lvl>
    <w:lvl w:ilvl="8" w:tplc="BF5C9F0C">
      <w:numFmt w:val="bullet"/>
      <w:lvlText w:val="•"/>
      <w:lvlJc w:val="left"/>
      <w:pPr>
        <w:ind w:left="8190" w:hanging="360"/>
      </w:pPr>
      <w:rPr>
        <w:rFonts w:hint="default"/>
        <w:lang w:val="ro-RO" w:eastAsia="ro-RO" w:bidi="ro-RO"/>
      </w:rPr>
    </w:lvl>
  </w:abstractNum>
  <w:abstractNum w:abstractNumId="10">
    <w:nsid w:val="4331689B"/>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4A64BDB"/>
    <w:multiLevelType w:val="hybridMultilevel"/>
    <w:tmpl w:val="96BA0C4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nsid w:val="6932615A"/>
    <w:multiLevelType w:val="singleLevel"/>
    <w:tmpl w:val="5EB82BF8"/>
    <w:lvl w:ilvl="0">
      <w:start w:val="1"/>
      <w:numFmt w:val="decimal"/>
      <w:lvlText w:val="%1."/>
      <w:lvlJc w:val="left"/>
      <w:pPr>
        <w:tabs>
          <w:tab w:val="num" w:pos="360"/>
        </w:tabs>
        <w:ind w:left="360" w:hanging="360"/>
      </w:pPr>
      <w:rPr>
        <w:b w:val="0"/>
        <w:sz w:val="24"/>
        <w:szCs w:val="24"/>
      </w:rPr>
    </w:lvl>
  </w:abstractNum>
  <w:abstractNum w:abstractNumId="13">
    <w:nsid w:val="6AC97AE7"/>
    <w:multiLevelType w:val="hybridMultilevel"/>
    <w:tmpl w:val="8264B2D6"/>
    <w:lvl w:ilvl="0" w:tplc="526A3EE0">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4">
    <w:nsid w:val="72697F5C"/>
    <w:multiLevelType w:val="hybridMultilevel"/>
    <w:tmpl w:val="C0CAA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D91398"/>
    <w:multiLevelType w:val="hybridMultilevel"/>
    <w:tmpl w:val="6172BF40"/>
    <w:lvl w:ilvl="0" w:tplc="DEF2863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74A24663"/>
    <w:multiLevelType w:val="hybridMultilevel"/>
    <w:tmpl w:val="1BAC1A4A"/>
    <w:lvl w:ilvl="0" w:tplc="FD4E61E4">
      <w:numFmt w:val="bullet"/>
      <w:lvlText w:val="-"/>
      <w:lvlJc w:val="left"/>
      <w:pPr>
        <w:ind w:left="414" w:hanging="360"/>
      </w:pPr>
      <w:rPr>
        <w:rFonts w:ascii="Times New Roman" w:eastAsia="Times New Roman" w:hAnsi="Times New Roman" w:cs="Times New Roman" w:hint="default"/>
        <w:w w:val="100"/>
        <w:sz w:val="22"/>
        <w:szCs w:val="22"/>
        <w:lang w:val="ro-RO" w:eastAsia="ro-RO" w:bidi="ro-RO"/>
      </w:rPr>
    </w:lvl>
    <w:lvl w:ilvl="1" w:tplc="C86688F4">
      <w:numFmt w:val="bullet"/>
      <w:lvlText w:val="•"/>
      <w:lvlJc w:val="left"/>
      <w:pPr>
        <w:ind w:left="1392" w:hanging="360"/>
      </w:pPr>
      <w:rPr>
        <w:rFonts w:hint="default"/>
        <w:lang w:val="ro-RO" w:eastAsia="ro-RO" w:bidi="ro-RO"/>
      </w:rPr>
    </w:lvl>
    <w:lvl w:ilvl="2" w:tplc="73F60DF8">
      <w:numFmt w:val="bullet"/>
      <w:lvlText w:val="•"/>
      <w:lvlJc w:val="left"/>
      <w:pPr>
        <w:ind w:left="2364" w:hanging="360"/>
      </w:pPr>
      <w:rPr>
        <w:rFonts w:hint="default"/>
        <w:lang w:val="ro-RO" w:eastAsia="ro-RO" w:bidi="ro-RO"/>
      </w:rPr>
    </w:lvl>
    <w:lvl w:ilvl="3" w:tplc="5D26E674">
      <w:numFmt w:val="bullet"/>
      <w:lvlText w:val="•"/>
      <w:lvlJc w:val="left"/>
      <w:pPr>
        <w:ind w:left="3336" w:hanging="360"/>
      </w:pPr>
      <w:rPr>
        <w:rFonts w:hint="default"/>
        <w:lang w:val="ro-RO" w:eastAsia="ro-RO" w:bidi="ro-RO"/>
      </w:rPr>
    </w:lvl>
    <w:lvl w:ilvl="4" w:tplc="8260082A">
      <w:numFmt w:val="bullet"/>
      <w:lvlText w:val="•"/>
      <w:lvlJc w:val="left"/>
      <w:pPr>
        <w:ind w:left="4308" w:hanging="360"/>
      </w:pPr>
      <w:rPr>
        <w:rFonts w:hint="default"/>
        <w:lang w:val="ro-RO" w:eastAsia="ro-RO" w:bidi="ro-RO"/>
      </w:rPr>
    </w:lvl>
    <w:lvl w:ilvl="5" w:tplc="B65EBB22">
      <w:numFmt w:val="bullet"/>
      <w:lvlText w:val="•"/>
      <w:lvlJc w:val="left"/>
      <w:pPr>
        <w:ind w:left="5281" w:hanging="360"/>
      </w:pPr>
      <w:rPr>
        <w:rFonts w:hint="default"/>
        <w:lang w:val="ro-RO" w:eastAsia="ro-RO" w:bidi="ro-RO"/>
      </w:rPr>
    </w:lvl>
    <w:lvl w:ilvl="6" w:tplc="8CA893A4">
      <w:numFmt w:val="bullet"/>
      <w:lvlText w:val="•"/>
      <w:lvlJc w:val="left"/>
      <w:pPr>
        <w:ind w:left="6253" w:hanging="360"/>
      </w:pPr>
      <w:rPr>
        <w:rFonts w:hint="default"/>
        <w:lang w:val="ro-RO" w:eastAsia="ro-RO" w:bidi="ro-RO"/>
      </w:rPr>
    </w:lvl>
    <w:lvl w:ilvl="7" w:tplc="6618088A">
      <w:numFmt w:val="bullet"/>
      <w:lvlText w:val="•"/>
      <w:lvlJc w:val="left"/>
      <w:pPr>
        <w:ind w:left="7225" w:hanging="360"/>
      </w:pPr>
      <w:rPr>
        <w:rFonts w:hint="default"/>
        <w:lang w:val="ro-RO" w:eastAsia="ro-RO" w:bidi="ro-RO"/>
      </w:rPr>
    </w:lvl>
    <w:lvl w:ilvl="8" w:tplc="0F50C776">
      <w:numFmt w:val="bullet"/>
      <w:lvlText w:val="•"/>
      <w:lvlJc w:val="left"/>
      <w:pPr>
        <w:ind w:left="8197" w:hanging="360"/>
      </w:pPr>
      <w:rPr>
        <w:rFonts w:hint="default"/>
        <w:lang w:val="ro-RO" w:eastAsia="ro-RO" w:bidi="ro-RO"/>
      </w:rPr>
    </w:lvl>
  </w:abstractNum>
  <w:num w:numId="1">
    <w:abstractNumId w:val="4"/>
  </w:num>
  <w:num w:numId="2">
    <w:abstractNumId w:val="16"/>
  </w:num>
  <w:num w:numId="3">
    <w:abstractNumId w:val="8"/>
  </w:num>
  <w:num w:numId="4">
    <w:abstractNumId w:val="9"/>
  </w:num>
  <w:num w:numId="5">
    <w:abstractNumId w:val="5"/>
  </w:num>
  <w:num w:numId="6">
    <w:abstractNumId w:val="1"/>
  </w:num>
  <w:num w:numId="7">
    <w:abstractNumId w:val="14"/>
  </w:num>
  <w:num w:numId="8">
    <w:abstractNumId w:val="3"/>
  </w:num>
  <w:num w:numId="9">
    <w:abstractNumId w:val="6"/>
  </w:num>
  <w:num w:numId="10">
    <w:abstractNumId w:val="2"/>
  </w:num>
  <w:num w:numId="11">
    <w:abstractNumId w:val="7"/>
  </w:num>
  <w:num w:numId="12">
    <w:abstractNumId w:val="0"/>
    <w:lvlOverride w:ilvl="0">
      <w:lvl w:ilvl="0">
        <w:numFmt w:val="bullet"/>
        <w:lvlText w:val=""/>
        <w:legacy w:legacy="1" w:legacySpace="0" w:legacyIndent="283"/>
        <w:lvlJc w:val="left"/>
        <w:pPr>
          <w:ind w:left="991" w:hanging="283"/>
        </w:pPr>
        <w:rPr>
          <w:rFonts w:ascii="Symbol" w:hAnsi="Symbol" w:cs="Times New Roman" w:hint="default"/>
        </w:rPr>
      </w:lvl>
    </w:lvlOverride>
  </w:num>
  <w:num w:numId="13">
    <w:abstractNumId w:val="11"/>
  </w:num>
  <w:num w:numId="14">
    <w:abstractNumId w:val="13"/>
  </w:num>
  <w:num w:numId="15">
    <w:abstractNumId w:val="1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D3112"/>
    <w:rsid w:val="00051A71"/>
    <w:rsid w:val="00082EB7"/>
    <w:rsid w:val="00150DF5"/>
    <w:rsid w:val="001C72F5"/>
    <w:rsid w:val="00240FA2"/>
    <w:rsid w:val="002D3112"/>
    <w:rsid w:val="002D3FDB"/>
    <w:rsid w:val="00334B39"/>
    <w:rsid w:val="003F3516"/>
    <w:rsid w:val="00476851"/>
    <w:rsid w:val="00542F96"/>
    <w:rsid w:val="00665AE4"/>
    <w:rsid w:val="00680897"/>
    <w:rsid w:val="006E4A29"/>
    <w:rsid w:val="00705C5C"/>
    <w:rsid w:val="00733BBD"/>
    <w:rsid w:val="007A3209"/>
    <w:rsid w:val="008815BF"/>
    <w:rsid w:val="00911D1E"/>
    <w:rsid w:val="00970E56"/>
    <w:rsid w:val="009D6B54"/>
    <w:rsid w:val="00A46182"/>
    <w:rsid w:val="00AC10A0"/>
    <w:rsid w:val="00AE13D1"/>
    <w:rsid w:val="00AF7A15"/>
    <w:rsid w:val="00B93CA5"/>
    <w:rsid w:val="00BD0273"/>
    <w:rsid w:val="00BD6CF5"/>
    <w:rsid w:val="00BF3D5A"/>
    <w:rsid w:val="00C8613A"/>
    <w:rsid w:val="00C9449A"/>
    <w:rsid w:val="00CF5B5A"/>
    <w:rsid w:val="00D74D98"/>
    <w:rsid w:val="00D9771A"/>
    <w:rsid w:val="00E1199F"/>
    <w:rsid w:val="00E67179"/>
    <w:rsid w:val="00F0005B"/>
    <w:rsid w:val="00F06F23"/>
    <w:rsid w:val="00F753E7"/>
    <w:rsid w:val="00F9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3112"/>
    <w:rPr>
      <w:rFonts w:ascii="Times New Roman" w:eastAsia="Times New Roman" w:hAnsi="Times New Roman" w:cs="Times New Roman"/>
      <w:lang w:val="ro-RO" w:eastAsia="ro-RO" w:bidi="ro-RO"/>
    </w:rPr>
  </w:style>
  <w:style w:type="paragraph" w:styleId="3">
    <w:name w:val="heading 3"/>
    <w:basedOn w:val="a"/>
    <w:next w:val="a"/>
    <w:link w:val="30"/>
    <w:qFormat/>
    <w:rsid w:val="001C72F5"/>
    <w:pPr>
      <w:keepNext/>
      <w:widowControl/>
      <w:autoSpaceDE/>
      <w:autoSpaceDN/>
      <w:spacing w:before="40" w:after="40"/>
      <w:jc w:val="both"/>
      <w:outlineLvl w:val="2"/>
    </w:pPr>
    <w:rPr>
      <w:b/>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D3112"/>
    <w:rPr>
      <w:b/>
      <w:bCs/>
    </w:rPr>
  </w:style>
  <w:style w:type="paragraph" w:styleId="a4">
    <w:name w:val="List Paragraph"/>
    <w:basedOn w:val="a"/>
    <w:uiPriority w:val="34"/>
    <w:qFormat/>
    <w:rsid w:val="002D3112"/>
  </w:style>
  <w:style w:type="paragraph" w:customStyle="1" w:styleId="TableParagraph">
    <w:name w:val="Table Paragraph"/>
    <w:basedOn w:val="a"/>
    <w:uiPriority w:val="1"/>
    <w:qFormat/>
    <w:rsid w:val="002D3112"/>
    <w:pPr>
      <w:ind w:left="397"/>
    </w:pPr>
  </w:style>
  <w:style w:type="paragraph" w:customStyle="1" w:styleId="a5">
    <w:name w:val="Стиль"/>
    <w:rsid w:val="003F3516"/>
    <w:pPr>
      <w:widowControl/>
      <w:autoSpaceDE/>
      <w:autoSpaceDN/>
    </w:pPr>
    <w:rPr>
      <w:rFonts w:ascii="Times New Roman" w:eastAsia="Times New Roman" w:hAnsi="Times New Roman" w:cs="Times New Roman"/>
      <w:sz w:val="24"/>
      <w:szCs w:val="20"/>
      <w:lang w:val="ro-RO" w:eastAsia="ru-RU"/>
    </w:rPr>
  </w:style>
  <w:style w:type="paragraph" w:customStyle="1" w:styleId="1">
    <w:name w:val="Обычный1"/>
    <w:rsid w:val="003F3516"/>
    <w:pPr>
      <w:widowControl/>
    </w:pPr>
    <w:rPr>
      <w:rFonts w:ascii="Times New Roman" w:eastAsia="Times New Roman" w:hAnsi="Times New Roman" w:cs="Times New Roman"/>
      <w:sz w:val="20"/>
      <w:szCs w:val="24"/>
      <w:lang w:val="ro-RO"/>
    </w:rPr>
  </w:style>
  <w:style w:type="paragraph" w:styleId="a6">
    <w:name w:val="Title"/>
    <w:basedOn w:val="a"/>
    <w:link w:val="a7"/>
    <w:qFormat/>
    <w:rsid w:val="00680897"/>
    <w:pPr>
      <w:widowControl/>
      <w:autoSpaceDE/>
      <w:autoSpaceDN/>
      <w:ind w:firstLine="720"/>
      <w:jc w:val="center"/>
    </w:pPr>
    <w:rPr>
      <w:b/>
      <w:iCs/>
      <w:sz w:val="24"/>
      <w:szCs w:val="20"/>
      <w:lang w:eastAsia="ru-RU" w:bidi="ar-SA"/>
    </w:rPr>
  </w:style>
  <w:style w:type="character" w:customStyle="1" w:styleId="a7">
    <w:name w:val="Название Знак"/>
    <w:basedOn w:val="a0"/>
    <w:link w:val="a6"/>
    <w:rsid w:val="00680897"/>
    <w:rPr>
      <w:rFonts w:ascii="Times New Roman" w:eastAsia="Times New Roman" w:hAnsi="Times New Roman" w:cs="Times New Roman"/>
      <w:b/>
      <w:iCs/>
      <w:sz w:val="24"/>
      <w:szCs w:val="20"/>
      <w:lang w:val="ro-RO" w:eastAsia="ru-RU"/>
    </w:rPr>
  </w:style>
  <w:style w:type="character" w:customStyle="1" w:styleId="30">
    <w:name w:val="Заголовок 3 Знак"/>
    <w:basedOn w:val="a0"/>
    <w:link w:val="3"/>
    <w:rsid w:val="001C72F5"/>
    <w:rPr>
      <w:rFonts w:ascii="Times New Roman" w:eastAsia="Times New Roman" w:hAnsi="Times New Roman" w:cs="Times New Roman"/>
      <w:b/>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9431-5C3B-4DB4-8A12-668C3AFA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1297</Words>
  <Characters>7394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Artilerie</cp:lastModifiedBy>
  <cp:revision>26</cp:revision>
  <dcterms:created xsi:type="dcterms:W3CDTF">2018-10-08T05:14:00Z</dcterms:created>
  <dcterms:modified xsi:type="dcterms:W3CDTF">2019-04-10T06:01:00Z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Acrobat PDFMaker 11 for Word</vt:lpwstr>
  </property>
  <property fmtid="{D5CDD505-2E9C-101B-9397-08002B2CF9AE}" pid="4" name="LastSaved">
    <vt:filetime>2018-10-08T00:00:00Z</vt:filetime>
  </property>
</Properties>
</file>